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06D9B6">
      <w:pPr>
        <w:pStyle w:val="4"/>
        <w:keepNext w:val="0"/>
        <w:keepLines w:val="0"/>
        <w:pageBreakBefore w:val="0"/>
        <w:numPr>
          <w:ilvl w:val="0"/>
          <w:numId w:val="0"/>
        </w:numPr>
        <w:kinsoku/>
        <w:wordWrap/>
        <w:overflowPunct/>
        <w:topLinePunct w:val="0"/>
        <w:bidi w:val="0"/>
        <w:snapToGrid/>
        <w:spacing w:line="560" w:lineRule="exact"/>
        <w:jc w:val="center"/>
        <w:outlineLvl w:val="0"/>
        <w:rPr>
          <w:rFonts w:hint="eastAsia" w:ascii="方正小标宋简体" w:hAnsi="方正小标宋简体" w:eastAsia="方正小标宋简体" w:cs="方正小标宋简体"/>
          <w:b/>
          <w:bCs/>
          <w:strike w:val="0"/>
          <w:dstrike w:val="0"/>
          <w:color w:val="auto"/>
          <w:sz w:val="44"/>
          <w:szCs w:val="44"/>
          <w:shd w:val="clear" w:color="auto" w:fill="auto"/>
        </w:rPr>
      </w:pPr>
      <w:r>
        <w:rPr>
          <w:rFonts w:hint="eastAsia" w:ascii="方正小标宋简体" w:hAnsi="方正小标宋简体" w:eastAsia="方正小标宋简体" w:cs="方正小标宋简体"/>
          <w:b/>
          <w:bCs/>
          <w:strike w:val="0"/>
          <w:dstrike w:val="0"/>
          <w:color w:val="auto"/>
          <w:sz w:val="44"/>
          <w:szCs w:val="44"/>
          <w:shd w:val="clear" w:color="auto" w:fill="auto"/>
        </w:rPr>
        <w:t>金华市石门农场发展有限公司八队办公生活区域资产招商项目租赁合同</w:t>
      </w:r>
    </w:p>
    <w:p w14:paraId="142B6A85">
      <w:pPr>
        <w:pStyle w:val="5"/>
        <w:keepNext w:val="0"/>
        <w:keepLines w:val="0"/>
        <w:pageBreakBefore w:val="0"/>
        <w:kinsoku/>
        <w:wordWrap/>
        <w:overflowPunct/>
        <w:topLinePunct w:val="0"/>
        <w:bidi w:val="0"/>
        <w:snapToGrid/>
        <w:spacing w:line="560" w:lineRule="exact"/>
        <w:jc w:val="both"/>
        <w:rPr>
          <w:rFonts w:hint="eastAsia"/>
          <w:color w:val="auto"/>
          <w:lang w:val="en-US" w:eastAsia="zh-CN"/>
        </w:rPr>
      </w:pPr>
    </w:p>
    <w:p w14:paraId="234ABD8D">
      <w:pPr>
        <w:pStyle w:val="4"/>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outlineLvl w:val="1"/>
        <w:rPr>
          <w:rFonts w:hint="eastAsia" w:asciiTheme="majorEastAsia" w:hAnsiTheme="majorEastAsia" w:eastAsiaTheme="majorEastAsia" w:cstheme="majorEastAsia"/>
          <w:b/>
          <w:bCs/>
          <w:color w:val="auto"/>
          <w:sz w:val="32"/>
          <w:szCs w:val="32"/>
          <w:lang w:val="en-US" w:eastAsia="zh-CN"/>
        </w:rPr>
      </w:pPr>
      <w:bookmarkStart w:id="0" w:name="_Toc2408"/>
      <w:r>
        <w:rPr>
          <w:rFonts w:hint="eastAsia" w:asciiTheme="majorEastAsia" w:hAnsiTheme="majorEastAsia" w:eastAsiaTheme="majorEastAsia" w:cstheme="majorEastAsia"/>
          <w:b/>
          <w:bCs/>
          <w:color w:val="auto"/>
          <w:sz w:val="32"/>
          <w:szCs w:val="32"/>
          <w:lang w:val="en-US" w:eastAsia="zh-CN"/>
        </w:rPr>
        <w:t>第一条 租赁场地的基本概况</w:t>
      </w:r>
      <w:bookmarkEnd w:id="0"/>
    </w:p>
    <w:p w14:paraId="2D1416EC">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rPr>
        <w:t>甲方出租</w:t>
      </w:r>
      <w:r>
        <w:rPr>
          <w:rFonts w:hint="eastAsia" w:asciiTheme="minorEastAsia" w:hAnsiTheme="minorEastAsia" w:eastAsiaTheme="minorEastAsia" w:cstheme="minorEastAsia"/>
          <w:color w:val="auto"/>
          <w:sz w:val="28"/>
          <w:szCs w:val="28"/>
          <w:lang w:eastAsia="zh-CN"/>
        </w:rPr>
        <w:t>房屋建筑和农用地</w:t>
      </w:r>
      <w:r>
        <w:rPr>
          <w:rFonts w:hint="eastAsia" w:asciiTheme="minorEastAsia" w:hAnsiTheme="minorEastAsia" w:eastAsiaTheme="minorEastAsia" w:cstheme="minorEastAsia"/>
          <w:color w:val="auto"/>
          <w:sz w:val="28"/>
          <w:szCs w:val="28"/>
        </w:rPr>
        <w:t>位于</w:t>
      </w:r>
      <w:r>
        <w:rPr>
          <w:rFonts w:hint="eastAsia" w:asciiTheme="minorEastAsia" w:hAnsiTheme="minorEastAsia" w:eastAsiaTheme="minorEastAsia" w:cstheme="minorEastAsia"/>
          <w:color w:val="auto"/>
          <w:sz w:val="28"/>
          <w:szCs w:val="28"/>
          <w:u w:val="single"/>
        </w:rPr>
        <w:t xml:space="preserve"> </w:t>
      </w:r>
      <w:r>
        <w:rPr>
          <w:rFonts w:hint="eastAsia" w:asciiTheme="minorEastAsia" w:hAnsiTheme="minorEastAsia" w:eastAsiaTheme="minorEastAsia" w:cstheme="minorEastAsia"/>
          <w:color w:val="auto"/>
          <w:sz w:val="28"/>
          <w:szCs w:val="28"/>
          <w:u w:val="single"/>
          <w:lang w:val="en-US" w:eastAsia="zh-CN"/>
        </w:rPr>
        <w:t>金华市石门农场发展有限公司八队办公生活区块</w:t>
      </w:r>
      <w:r>
        <w:rPr>
          <w:rFonts w:hint="eastAsia" w:asciiTheme="minorEastAsia" w:hAnsiTheme="minorEastAsia" w:eastAsiaTheme="minorEastAsia" w:cstheme="minorEastAsia"/>
          <w:color w:val="auto"/>
          <w:sz w:val="28"/>
          <w:szCs w:val="28"/>
          <w:u w:val="none"/>
          <w:lang w:val="en-US" w:eastAsia="zh-CN"/>
        </w:rPr>
        <w:t>（附红线图）</w:t>
      </w:r>
      <w:r>
        <w:rPr>
          <w:rFonts w:hint="eastAsia" w:asciiTheme="minorEastAsia" w:hAnsiTheme="minorEastAsia" w:eastAsiaTheme="minorEastAsia" w:cstheme="minorEastAsia"/>
          <w:color w:val="auto"/>
          <w:sz w:val="28"/>
          <w:szCs w:val="28"/>
        </w:rPr>
        <w:t>，</w:t>
      </w:r>
      <w:r>
        <w:rPr>
          <w:rFonts w:hint="eastAsia" w:asciiTheme="minorEastAsia" w:hAnsiTheme="minorEastAsia" w:eastAsiaTheme="minorEastAsia" w:cstheme="minorEastAsia"/>
          <w:color w:val="auto"/>
          <w:sz w:val="28"/>
          <w:szCs w:val="28"/>
          <w:lang w:val="en-US" w:eastAsia="zh-CN"/>
        </w:rPr>
        <w:t>具体为房屋建筑和农用地。</w:t>
      </w:r>
    </w:p>
    <w:p w14:paraId="456F6AF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b w:val="0"/>
          <w:bCs w:val="0"/>
          <w:color w:val="auto"/>
          <w:sz w:val="28"/>
          <w:szCs w:val="28"/>
          <w:u w:val="none"/>
          <w:lang w:val="en-US" w:eastAsia="zh-CN"/>
        </w:rPr>
      </w:pPr>
      <w:r>
        <w:rPr>
          <w:rFonts w:hint="eastAsia" w:asciiTheme="minorEastAsia" w:hAnsiTheme="minorEastAsia" w:eastAsiaTheme="minorEastAsia" w:cstheme="minorEastAsia"/>
          <w:b w:val="0"/>
          <w:bCs w:val="0"/>
          <w:color w:val="auto"/>
          <w:kern w:val="2"/>
          <w:sz w:val="28"/>
          <w:szCs w:val="28"/>
          <w:lang w:val="en-US" w:eastAsia="zh-CN" w:bidi="ar-SA"/>
        </w:rPr>
        <w:t>（一）</w:t>
      </w:r>
      <w:r>
        <w:rPr>
          <w:rFonts w:hint="eastAsia" w:asciiTheme="minorEastAsia" w:hAnsiTheme="minorEastAsia" w:eastAsiaTheme="minorEastAsia" w:cstheme="minorEastAsia"/>
          <w:b w:val="0"/>
          <w:bCs w:val="0"/>
          <w:color w:val="auto"/>
          <w:sz w:val="28"/>
          <w:szCs w:val="28"/>
          <w:u w:val="none"/>
          <w:lang w:val="en-US" w:eastAsia="zh-CN"/>
        </w:rPr>
        <w:t>土地资产：</w:t>
      </w:r>
      <w:r>
        <w:rPr>
          <w:rFonts w:hint="eastAsia" w:asciiTheme="minorEastAsia" w:hAnsiTheme="minorEastAsia" w:eastAsiaTheme="minorEastAsia" w:cstheme="minorEastAsia"/>
          <w:b w:val="0"/>
          <w:bCs w:val="0"/>
          <w:color w:val="auto"/>
          <w:sz w:val="28"/>
          <w:szCs w:val="28"/>
          <w:u w:val="none"/>
        </w:rPr>
        <w:t>总</w:t>
      </w:r>
      <w:r>
        <w:rPr>
          <w:rFonts w:hint="eastAsia" w:asciiTheme="minorEastAsia" w:hAnsiTheme="minorEastAsia" w:eastAsiaTheme="minorEastAsia" w:cstheme="minorEastAsia"/>
          <w:b w:val="0"/>
          <w:bCs w:val="0"/>
          <w:color w:val="auto"/>
          <w:sz w:val="28"/>
          <w:szCs w:val="28"/>
          <w:u w:val="none"/>
          <w:lang w:val="en-US" w:eastAsia="zh-CN"/>
        </w:rPr>
        <w:t>用</w:t>
      </w:r>
      <w:r>
        <w:rPr>
          <w:rFonts w:hint="eastAsia" w:asciiTheme="minorEastAsia" w:hAnsiTheme="minorEastAsia" w:eastAsiaTheme="minorEastAsia" w:cstheme="minorEastAsia"/>
          <w:b w:val="0"/>
          <w:bCs w:val="0"/>
          <w:color w:val="auto"/>
          <w:sz w:val="28"/>
          <w:szCs w:val="28"/>
          <w:u w:val="none"/>
          <w:lang w:eastAsia="zh-CN"/>
        </w:rPr>
        <w:t>地</w:t>
      </w:r>
      <w:r>
        <w:rPr>
          <w:rFonts w:hint="eastAsia" w:asciiTheme="minorEastAsia" w:hAnsiTheme="minorEastAsia" w:eastAsiaTheme="minorEastAsia" w:cstheme="minorEastAsia"/>
          <w:b w:val="0"/>
          <w:bCs w:val="0"/>
          <w:color w:val="auto"/>
          <w:sz w:val="28"/>
          <w:szCs w:val="28"/>
          <w:u w:val="none"/>
        </w:rPr>
        <w:t>面积</w:t>
      </w:r>
      <w:r>
        <w:rPr>
          <w:rFonts w:hint="eastAsia" w:asciiTheme="minorEastAsia" w:hAnsiTheme="minorEastAsia" w:eastAsiaTheme="minorEastAsia" w:cstheme="minorEastAsia"/>
          <w:b w:val="0"/>
          <w:bCs w:val="0"/>
          <w:color w:val="auto"/>
          <w:sz w:val="28"/>
          <w:szCs w:val="28"/>
          <w:u w:val="none"/>
          <w:lang w:val="en-US" w:eastAsia="zh-CN"/>
        </w:rPr>
        <w:t>12243.9</w:t>
      </w:r>
      <w:r>
        <w:rPr>
          <w:rFonts w:hint="eastAsia" w:asciiTheme="minorEastAsia" w:hAnsiTheme="minorEastAsia" w:eastAsiaTheme="minorEastAsia" w:cstheme="minorEastAsia"/>
          <w:b w:val="0"/>
          <w:bCs w:val="0"/>
          <w:color w:val="auto"/>
          <w:sz w:val="28"/>
          <w:szCs w:val="28"/>
          <w:u w:val="none"/>
        </w:rPr>
        <w:t>平方米</w:t>
      </w:r>
      <w:r>
        <w:rPr>
          <w:rFonts w:hint="eastAsia" w:asciiTheme="minorEastAsia" w:hAnsiTheme="minorEastAsia" w:eastAsiaTheme="minorEastAsia" w:cstheme="minorEastAsia"/>
          <w:b w:val="0"/>
          <w:bCs w:val="0"/>
          <w:color w:val="auto"/>
          <w:sz w:val="28"/>
          <w:szCs w:val="28"/>
        </w:rPr>
        <w:t>（约</w:t>
      </w:r>
      <w:r>
        <w:rPr>
          <w:rFonts w:hint="eastAsia" w:asciiTheme="minorEastAsia" w:hAnsiTheme="minorEastAsia" w:eastAsiaTheme="minorEastAsia" w:cstheme="minorEastAsia"/>
          <w:b w:val="0"/>
          <w:bCs w:val="0"/>
          <w:color w:val="auto"/>
          <w:sz w:val="28"/>
          <w:szCs w:val="28"/>
          <w:lang w:val="en-US" w:eastAsia="zh-CN"/>
        </w:rPr>
        <w:t>18.37</w:t>
      </w:r>
      <w:r>
        <w:rPr>
          <w:rFonts w:hint="eastAsia" w:asciiTheme="minorEastAsia" w:hAnsiTheme="minorEastAsia" w:eastAsiaTheme="minorEastAsia" w:cstheme="minorEastAsia"/>
          <w:b w:val="0"/>
          <w:bCs w:val="0"/>
          <w:color w:val="auto"/>
          <w:sz w:val="28"/>
          <w:szCs w:val="28"/>
        </w:rPr>
        <w:t>亩）</w:t>
      </w:r>
      <w:r>
        <w:rPr>
          <w:rFonts w:hint="eastAsia" w:asciiTheme="minorEastAsia" w:hAnsiTheme="minorEastAsia" w:eastAsiaTheme="minorEastAsia" w:cstheme="minorEastAsia"/>
          <w:b w:val="0"/>
          <w:bCs w:val="0"/>
          <w:color w:val="auto"/>
          <w:sz w:val="28"/>
          <w:szCs w:val="28"/>
          <w:u w:val="none"/>
          <w:lang w:eastAsia="zh-CN"/>
        </w:rPr>
        <w:t>，</w:t>
      </w:r>
      <w:r>
        <w:rPr>
          <w:rFonts w:hint="eastAsia" w:asciiTheme="minorEastAsia" w:hAnsiTheme="minorEastAsia" w:eastAsiaTheme="minorEastAsia" w:cstheme="minorEastAsia"/>
          <w:b w:val="0"/>
          <w:bCs w:val="0"/>
          <w:color w:val="auto"/>
          <w:sz w:val="28"/>
          <w:szCs w:val="28"/>
          <w:u w:val="none"/>
          <w:lang w:val="en-US" w:eastAsia="zh-CN"/>
        </w:rPr>
        <w:t>其中：1、</w:t>
      </w:r>
      <w:r>
        <w:rPr>
          <w:rFonts w:hint="eastAsia" w:asciiTheme="minorEastAsia" w:hAnsiTheme="minorEastAsia" w:eastAsiaTheme="minorEastAsia" w:cstheme="minorEastAsia"/>
          <w:b w:val="0"/>
          <w:bCs w:val="0"/>
          <w:color w:val="auto"/>
          <w:sz w:val="28"/>
          <w:szCs w:val="28"/>
          <w:u w:val="none"/>
        </w:rPr>
        <w:t>农用地面积</w:t>
      </w:r>
      <w:r>
        <w:rPr>
          <w:rFonts w:hint="eastAsia" w:asciiTheme="minorEastAsia" w:hAnsiTheme="minorEastAsia" w:eastAsiaTheme="minorEastAsia" w:cstheme="minorEastAsia"/>
          <w:b w:val="0"/>
          <w:bCs w:val="0"/>
          <w:color w:val="auto"/>
          <w:sz w:val="28"/>
          <w:szCs w:val="28"/>
          <w:u w:val="none"/>
          <w:lang w:val="en-US" w:eastAsia="zh-CN"/>
        </w:rPr>
        <w:t>8604.8</w:t>
      </w:r>
      <w:r>
        <w:rPr>
          <w:rFonts w:hint="eastAsia" w:asciiTheme="minorEastAsia" w:hAnsiTheme="minorEastAsia" w:eastAsiaTheme="minorEastAsia" w:cstheme="minorEastAsia"/>
          <w:b w:val="0"/>
          <w:bCs w:val="0"/>
          <w:color w:val="auto"/>
          <w:sz w:val="28"/>
          <w:szCs w:val="28"/>
          <w:u w:val="none"/>
        </w:rPr>
        <w:t>平方米（证号26637-4647）</w:t>
      </w:r>
      <w:r>
        <w:rPr>
          <w:rFonts w:hint="eastAsia" w:asciiTheme="minorEastAsia" w:hAnsiTheme="minorEastAsia" w:eastAsiaTheme="minorEastAsia" w:cstheme="minorEastAsia"/>
          <w:b w:val="0"/>
          <w:bCs w:val="0"/>
          <w:color w:val="auto"/>
          <w:sz w:val="28"/>
          <w:szCs w:val="28"/>
          <w:u w:val="none"/>
          <w:lang w:eastAsia="zh-CN"/>
        </w:rPr>
        <w:t>；</w:t>
      </w:r>
      <w:r>
        <w:rPr>
          <w:rFonts w:hint="eastAsia" w:asciiTheme="minorEastAsia" w:hAnsiTheme="minorEastAsia" w:eastAsiaTheme="minorEastAsia" w:cstheme="minorEastAsia"/>
          <w:b w:val="0"/>
          <w:bCs w:val="0"/>
          <w:color w:val="auto"/>
          <w:sz w:val="28"/>
          <w:szCs w:val="28"/>
          <w:u w:val="none"/>
          <w:lang w:val="en-US" w:eastAsia="zh-CN"/>
        </w:rPr>
        <w:t>2、建设用地面积3639.1平方米。</w:t>
      </w:r>
    </w:p>
    <w:p w14:paraId="3909E6E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b w:val="0"/>
          <w:bCs w:val="0"/>
          <w:strike/>
          <w:dstrike w:val="0"/>
          <w:color w:val="auto"/>
          <w:sz w:val="28"/>
          <w:szCs w:val="28"/>
        </w:rPr>
      </w:pPr>
      <w:r>
        <w:rPr>
          <w:rFonts w:hint="eastAsia" w:asciiTheme="minorEastAsia" w:hAnsiTheme="minorEastAsia" w:eastAsiaTheme="minorEastAsia" w:cstheme="minorEastAsia"/>
          <w:b w:val="0"/>
          <w:bCs w:val="0"/>
          <w:color w:val="auto"/>
          <w:kern w:val="2"/>
          <w:sz w:val="28"/>
          <w:szCs w:val="28"/>
          <w:lang w:val="en-US" w:eastAsia="zh-CN" w:bidi="ar-SA"/>
        </w:rPr>
        <w:t>（二）</w:t>
      </w:r>
      <w:r>
        <w:rPr>
          <w:rFonts w:hint="eastAsia" w:asciiTheme="minorEastAsia" w:hAnsiTheme="minorEastAsia" w:eastAsiaTheme="minorEastAsia" w:cstheme="minorEastAsia"/>
          <w:b w:val="0"/>
          <w:bCs w:val="0"/>
          <w:color w:val="auto"/>
          <w:sz w:val="28"/>
          <w:szCs w:val="28"/>
          <w:u w:val="none"/>
          <w:lang w:val="en-US" w:eastAsia="zh-CN"/>
        </w:rPr>
        <w:t>房屋资产：</w:t>
      </w:r>
      <w:r>
        <w:rPr>
          <w:rFonts w:hint="eastAsia" w:asciiTheme="minorEastAsia" w:hAnsiTheme="minorEastAsia" w:eastAsiaTheme="minorEastAsia" w:cstheme="minorEastAsia"/>
          <w:b w:val="0"/>
          <w:bCs w:val="0"/>
          <w:color w:val="auto"/>
          <w:sz w:val="28"/>
          <w:szCs w:val="28"/>
          <w:u w:val="none"/>
        </w:rPr>
        <w:t>房屋建筑面积约为</w:t>
      </w:r>
      <w:r>
        <w:rPr>
          <w:rFonts w:hint="eastAsia" w:asciiTheme="minorEastAsia" w:hAnsiTheme="minorEastAsia" w:eastAsiaTheme="minorEastAsia" w:cstheme="minorEastAsia"/>
          <w:b w:val="0"/>
          <w:bCs w:val="0"/>
          <w:color w:val="auto"/>
          <w:sz w:val="28"/>
          <w:szCs w:val="28"/>
          <w:u w:val="none"/>
          <w:lang w:val="en-US" w:eastAsia="zh-CN"/>
        </w:rPr>
        <w:t>1448.32</w:t>
      </w:r>
      <w:r>
        <w:rPr>
          <w:rFonts w:hint="eastAsia" w:asciiTheme="minorEastAsia" w:hAnsiTheme="minorEastAsia" w:eastAsiaTheme="minorEastAsia" w:cstheme="minorEastAsia"/>
          <w:b w:val="0"/>
          <w:bCs w:val="0"/>
          <w:color w:val="auto"/>
          <w:sz w:val="28"/>
          <w:szCs w:val="28"/>
          <w:u w:val="none"/>
        </w:rPr>
        <w:t>平方米</w:t>
      </w:r>
      <w:r>
        <w:rPr>
          <w:rFonts w:hint="eastAsia" w:asciiTheme="minorEastAsia" w:hAnsiTheme="minorEastAsia" w:eastAsiaTheme="minorEastAsia" w:cstheme="minorEastAsia"/>
          <w:b w:val="0"/>
          <w:bCs w:val="0"/>
          <w:color w:val="auto"/>
          <w:sz w:val="28"/>
          <w:szCs w:val="28"/>
          <w:u w:val="none"/>
          <w:lang w:eastAsia="zh-CN"/>
        </w:rPr>
        <w:t>（建筑占地面积</w:t>
      </w:r>
      <w:r>
        <w:rPr>
          <w:rFonts w:hint="eastAsia" w:asciiTheme="minorEastAsia" w:hAnsiTheme="minorEastAsia" w:eastAsiaTheme="minorEastAsia" w:cstheme="minorEastAsia"/>
          <w:b w:val="0"/>
          <w:bCs w:val="0"/>
          <w:color w:val="auto"/>
          <w:sz w:val="28"/>
          <w:szCs w:val="28"/>
          <w:u w:val="none"/>
          <w:lang w:val="en-US" w:eastAsia="zh-CN"/>
        </w:rPr>
        <w:t>1047.26平方米）。</w:t>
      </w:r>
    </w:p>
    <w:p w14:paraId="68C8791F">
      <w:pPr>
        <w:pStyle w:val="5"/>
        <w:keepNext w:val="0"/>
        <w:keepLines w:val="0"/>
        <w:pageBreakBefore w:val="0"/>
        <w:widowControl/>
        <w:kinsoku/>
        <w:wordWrap/>
        <w:overflowPunct/>
        <w:topLinePunct w:val="0"/>
        <w:autoSpaceDE w:val="0"/>
        <w:autoSpaceDN w:val="0"/>
        <w:bidi w:val="0"/>
        <w:adjustRightInd w:val="0"/>
        <w:snapToGrid/>
        <w:spacing w:line="560" w:lineRule="exact"/>
        <w:ind w:left="0" w:leftChars="0" w:firstLine="560" w:firstLineChars="200"/>
        <w:textAlignment w:val="baseline"/>
        <w:rPr>
          <w:rFonts w:hint="eastAsia" w:asciiTheme="minorEastAsia" w:hAnsiTheme="minorEastAsia" w:eastAsiaTheme="minorEastAsia" w:cstheme="minorEastAsia"/>
          <w:color w:val="C00000"/>
          <w:sz w:val="28"/>
          <w:szCs w:val="28"/>
          <w:lang w:eastAsia="zh-CN"/>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乙方</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须先</w:t>
      </w:r>
      <w:r>
        <w:rPr>
          <w:rFonts w:hint="eastAsia" w:asciiTheme="minorEastAsia" w:hAnsiTheme="minorEastAsia" w:eastAsiaTheme="minorEastAsia" w:cstheme="minorEastAsia"/>
          <w:color w:val="000000" w:themeColor="text1"/>
          <w:sz w:val="28"/>
          <w:szCs w:val="28"/>
          <w14:textFill>
            <w14:solidFill>
              <w14:schemeClr w14:val="tx1"/>
            </w14:solidFill>
          </w14:textFill>
        </w:rPr>
        <w:t>对该区域资产</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实体</w:t>
      </w:r>
      <w:r>
        <w:rPr>
          <w:rFonts w:hint="eastAsia" w:asciiTheme="minorEastAsia" w:hAnsiTheme="minorEastAsia" w:eastAsiaTheme="minorEastAsia" w:cstheme="minorEastAsia"/>
          <w:color w:val="000000" w:themeColor="text1"/>
          <w:sz w:val="28"/>
          <w:szCs w:val="28"/>
          <w14:textFill>
            <w14:solidFill>
              <w14:schemeClr w14:val="tx1"/>
            </w14:solidFill>
          </w14:textFill>
        </w:rPr>
        <w:t>进行修缮、改造（包括但不限于内外墙体、屋顶、楼梯、管道、梁柱、走廊、通道、地面、门厅、门窗等）</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后，方可投入运营。</w:t>
      </w:r>
    </w:p>
    <w:p w14:paraId="55614B4C">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color w:val="auto"/>
          <w:sz w:val="28"/>
          <w:szCs w:val="28"/>
        </w:rPr>
      </w:pPr>
      <w:r>
        <w:rPr>
          <w:rFonts w:hint="eastAsia" w:asciiTheme="minorEastAsia" w:hAnsiTheme="minorEastAsia" w:eastAsiaTheme="minorEastAsia" w:cstheme="minorEastAsia"/>
          <w:b w:val="0"/>
          <w:bCs w:val="0"/>
          <w:color w:val="auto"/>
          <w:sz w:val="28"/>
          <w:szCs w:val="28"/>
          <w:highlight w:val="none"/>
          <w:lang w:val="en-US" w:eastAsia="zh-CN"/>
        </w:rPr>
        <w:t>乙方</w:t>
      </w:r>
      <w:r>
        <w:rPr>
          <w:rFonts w:hint="eastAsia" w:asciiTheme="minorEastAsia" w:hAnsiTheme="minorEastAsia" w:eastAsiaTheme="minorEastAsia" w:cstheme="minorEastAsia"/>
          <w:b w:val="0"/>
          <w:bCs w:val="0"/>
          <w:color w:val="auto"/>
          <w:sz w:val="28"/>
          <w:szCs w:val="28"/>
          <w:highlight w:val="none"/>
        </w:rPr>
        <w:t>已实地考察</w:t>
      </w:r>
      <w:r>
        <w:rPr>
          <w:rFonts w:hint="eastAsia" w:asciiTheme="minorEastAsia" w:hAnsiTheme="minorEastAsia" w:eastAsiaTheme="minorEastAsia" w:cstheme="minorEastAsia"/>
          <w:b w:val="0"/>
          <w:bCs w:val="0"/>
          <w:color w:val="auto"/>
          <w:sz w:val="28"/>
          <w:szCs w:val="28"/>
          <w:highlight w:val="none"/>
          <w:lang w:val="en-US" w:eastAsia="zh-CN"/>
        </w:rPr>
        <w:t>并</w:t>
      </w:r>
      <w:r>
        <w:rPr>
          <w:rFonts w:hint="eastAsia" w:asciiTheme="minorEastAsia" w:hAnsiTheme="minorEastAsia" w:eastAsiaTheme="minorEastAsia" w:cstheme="minorEastAsia"/>
          <w:b w:val="0"/>
          <w:bCs w:val="0"/>
          <w:color w:val="auto"/>
          <w:sz w:val="28"/>
          <w:szCs w:val="28"/>
          <w:highlight w:val="none"/>
        </w:rPr>
        <w:t>充分了解了该</w:t>
      </w:r>
      <w:r>
        <w:rPr>
          <w:rFonts w:hint="eastAsia" w:asciiTheme="minorEastAsia" w:hAnsiTheme="minorEastAsia" w:eastAsiaTheme="minorEastAsia" w:cstheme="minorEastAsia"/>
          <w:b w:val="0"/>
          <w:bCs w:val="0"/>
          <w:color w:val="auto"/>
          <w:sz w:val="28"/>
          <w:szCs w:val="28"/>
          <w:highlight w:val="none"/>
          <w:u w:val="none"/>
          <w:lang w:eastAsia="zh-CN"/>
        </w:rPr>
        <w:t>租赁房屋建筑和农用地</w:t>
      </w:r>
      <w:r>
        <w:rPr>
          <w:rFonts w:hint="eastAsia" w:asciiTheme="minorEastAsia" w:hAnsiTheme="minorEastAsia" w:eastAsiaTheme="minorEastAsia" w:cstheme="minorEastAsia"/>
          <w:b w:val="0"/>
          <w:bCs w:val="0"/>
          <w:color w:val="auto"/>
          <w:sz w:val="28"/>
          <w:szCs w:val="28"/>
          <w:highlight w:val="none"/>
          <w:u w:val="none"/>
        </w:rPr>
        <w:t>的情况</w:t>
      </w:r>
      <w:r>
        <w:rPr>
          <w:rFonts w:hint="eastAsia" w:asciiTheme="minorEastAsia" w:hAnsiTheme="minorEastAsia" w:eastAsiaTheme="minorEastAsia" w:cstheme="minorEastAsia"/>
          <w:b w:val="0"/>
          <w:bCs w:val="0"/>
          <w:color w:val="auto"/>
          <w:sz w:val="28"/>
          <w:szCs w:val="28"/>
          <w:highlight w:val="none"/>
          <w:lang w:eastAsia="zh-CN"/>
        </w:rPr>
        <w:t>，</w:t>
      </w:r>
      <w:r>
        <w:rPr>
          <w:rFonts w:hint="eastAsia" w:asciiTheme="minorEastAsia" w:hAnsiTheme="minorEastAsia" w:eastAsiaTheme="minorEastAsia" w:cstheme="minorEastAsia"/>
          <w:b w:val="0"/>
          <w:bCs w:val="0"/>
          <w:color w:val="auto"/>
          <w:sz w:val="28"/>
          <w:szCs w:val="28"/>
          <w:highlight w:val="none"/>
          <w:lang w:val="en-US" w:eastAsia="zh-CN"/>
        </w:rPr>
        <w:t>认可现状符合租赁需求</w:t>
      </w:r>
      <w:r>
        <w:rPr>
          <w:rFonts w:hint="eastAsia" w:ascii="仿宋_GB2312" w:hAnsi="仿宋_GB2312" w:eastAsia="仿宋_GB2312" w:cs="仿宋_GB2312"/>
          <w:b w:val="0"/>
          <w:bCs w:val="0"/>
          <w:color w:val="auto"/>
          <w:sz w:val="28"/>
          <w:szCs w:val="28"/>
          <w:highlight w:val="none"/>
        </w:rPr>
        <w:t>。</w:t>
      </w:r>
    </w:p>
    <w:p w14:paraId="3586E7D1">
      <w:pPr>
        <w:pStyle w:val="5"/>
        <w:keepNext w:val="0"/>
        <w:keepLines w:val="0"/>
        <w:pageBreakBefore w:val="0"/>
        <w:numPr>
          <w:ilvl w:val="0"/>
          <w:numId w:val="0"/>
        </w:numPr>
        <w:kinsoku/>
        <w:wordWrap/>
        <w:overflowPunct/>
        <w:topLinePunct w:val="0"/>
        <w:bidi w:val="0"/>
        <w:snapToGrid/>
        <w:spacing w:line="560" w:lineRule="exact"/>
        <w:ind w:firstLine="643" w:firstLineChars="200"/>
        <w:jc w:val="left"/>
        <w:outlineLvl w:val="1"/>
        <w:rPr>
          <w:rFonts w:hint="eastAsia" w:asciiTheme="majorEastAsia" w:hAnsiTheme="majorEastAsia" w:eastAsiaTheme="majorEastAsia" w:cstheme="majorEastAsia"/>
          <w:b/>
          <w:bCs/>
          <w:color w:val="auto"/>
          <w:sz w:val="32"/>
          <w:szCs w:val="32"/>
          <w:highlight w:val="none"/>
          <w:lang w:val="en-US" w:eastAsia="zh-CN"/>
        </w:rPr>
      </w:pPr>
      <w:bookmarkStart w:id="1" w:name="_Toc4346"/>
      <w:r>
        <w:rPr>
          <w:rFonts w:hint="eastAsia" w:asciiTheme="majorEastAsia" w:hAnsiTheme="majorEastAsia" w:eastAsiaTheme="majorEastAsia" w:cstheme="majorEastAsia"/>
          <w:b/>
          <w:bCs/>
          <w:color w:val="auto"/>
          <w:sz w:val="32"/>
          <w:szCs w:val="32"/>
          <w:highlight w:val="none"/>
          <w:lang w:val="en-US" w:eastAsia="zh-CN"/>
        </w:rPr>
        <w:t>第二条 租赁用途</w:t>
      </w:r>
      <w:bookmarkEnd w:id="1"/>
    </w:p>
    <w:p w14:paraId="05B7DD63">
      <w:pPr>
        <w:keepNext w:val="0"/>
        <w:keepLines w:val="0"/>
        <w:pageBreakBefore w:val="0"/>
        <w:kinsoku/>
        <w:wordWrap/>
        <w:overflowPunct/>
        <w:topLinePunct w:val="0"/>
        <w:bidi w:val="0"/>
        <w:snapToGrid/>
        <w:spacing w:after="0" w:line="560" w:lineRule="exact"/>
        <w:ind w:firstLine="560" w:firstLineChars="200"/>
        <w:jc w:val="left"/>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kern w:val="0"/>
          <w:sz w:val="28"/>
          <w:szCs w:val="28"/>
          <w:highlight w:val="none"/>
          <w:lang w:eastAsia="zh-CN"/>
        </w:rPr>
        <w:t>乙方</w:t>
      </w:r>
      <w:r>
        <w:rPr>
          <w:rFonts w:hint="eastAsia" w:asciiTheme="minorEastAsia" w:hAnsiTheme="minorEastAsia" w:eastAsiaTheme="minorEastAsia" w:cstheme="minorEastAsia"/>
          <w:color w:val="auto"/>
          <w:kern w:val="0"/>
          <w:sz w:val="28"/>
          <w:szCs w:val="28"/>
          <w:highlight w:val="none"/>
        </w:rPr>
        <w:t>租赁</w:t>
      </w:r>
      <w:r>
        <w:rPr>
          <w:rFonts w:hint="eastAsia" w:asciiTheme="minorEastAsia" w:hAnsiTheme="minorEastAsia" w:eastAsiaTheme="minorEastAsia" w:cstheme="minorEastAsia"/>
          <w:color w:val="auto"/>
          <w:kern w:val="0"/>
          <w:sz w:val="28"/>
          <w:szCs w:val="28"/>
          <w:highlight w:val="none"/>
          <w:lang w:eastAsia="zh-CN"/>
        </w:rPr>
        <w:t>该</w:t>
      </w:r>
      <w:r>
        <w:rPr>
          <w:rFonts w:hint="eastAsia" w:asciiTheme="minorEastAsia" w:hAnsiTheme="minorEastAsia" w:eastAsiaTheme="minorEastAsia" w:cstheme="minorEastAsia"/>
          <w:color w:val="auto"/>
          <w:kern w:val="0"/>
          <w:sz w:val="28"/>
          <w:szCs w:val="28"/>
          <w:highlight w:val="none"/>
        </w:rPr>
        <w:t>场</w:t>
      </w:r>
      <w:r>
        <w:rPr>
          <w:rFonts w:hint="eastAsia" w:asciiTheme="minorEastAsia" w:hAnsiTheme="minorEastAsia" w:eastAsiaTheme="minorEastAsia" w:cstheme="minorEastAsia"/>
          <w:color w:val="auto"/>
          <w:kern w:val="0"/>
          <w:sz w:val="28"/>
          <w:szCs w:val="28"/>
          <w:highlight w:val="none"/>
          <w:lang w:eastAsia="zh-CN"/>
        </w:rPr>
        <w:t>地</w:t>
      </w:r>
      <w:r>
        <w:rPr>
          <w:rFonts w:hint="eastAsia" w:asciiTheme="minorEastAsia" w:hAnsiTheme="minorEastAsia" w:eastAsiaTheme="minorEastAsia" w:cstheme="minorEastAsia"/>
          <w:strike w:val="0"/>
          <w:dstrike w:val="0"/>
          <w:color w:val="auto"/>
          <w:kern w:val="0"/>
          <w:sz w:val="28"/>
          <w:szCs w:val="28"/>
          <w:highlight w:val="none"/>
        </w:rPr>
        <w:t>仅用于经营</w:t>
      </w:r>
      <w:r>
        <w:rPr>
          <w:rFonts w:hint="eastAsia" w:asciiTheme="minorEastAsia" w:hAnsiTheme="minorEastAsia" w:eastAsiaTheme="minorEastAsia" w:cstheme="minorEastAsia"/>
          <w:b w:val="0"/>
          <w:bCs w:val="0"/>
          <w:strike w:val="0"/>
          <w:dstrike w:val="0"/>
          <w:color w:val="auto"/>
          <w:kern w:val="0"/>
          <w:sz w:val="28"/>
          <w:szCs w:val="28"/>
          <w:highlight w:val="none"/>
          <w:u w:val="single"/>
          <w:lang w:val="en-US" w:eastAsia="zh-CN"/>
        </w:rPr>
        <w:t>民宿</w:t>
      </w:r>
      <w:r>
        <w:rPr>
          <w:rFonts w:hint="eastAsia" w:asciiTheme="minorEastAsia" w:hAnsiTheme="minorEastAsia" w:eastAsiaTheme="minorEastAsia" w:cstheme="minorEastAsia"/>
          <w:b w:val="0"/>
          <w:bCs w:val="0"/>
          <w:strike w:val="0"/>
          <w:dstrike w:val="0"/>
          <w:color w:val="auto"/>
          <w:kern w:val="0"/>
          <w:sz w:val="28"/>
          <w:szCs w:val="28"/>
          <w:highlight w:val="none"/>
          <w:u w:val="none"/>
          <w:lang w:eastAsia="zh-CN"/>
        </w:rPr>
        <w:t>，经营范围为</w:t>
      </w:r>
      <w:r>
        <w:rPr>
          <w:rFonts w:hint="eastAsia" w:asciiTheme="minorEastAsia" w:hAnsiTheme="minorEastAsia" w:eastAsiaTheme="minorEastAsia" w:cstheme="minorEastAsia"/>
          <w:b w:val="0"/>
          <w:bCs w:val="0"/>
          <w:strike w:val="0"/>
          <w:dstrike w:val="0"/>
          <w:color w:val="auto"/>
          <w:kern w:val="0"/>
          <w:sz w:val="28"/>
          <w:szCs w:val="28"/>
          <w:highlight w:val="none"/>
          <w:u w:val="single"/>
          <w:lang w:val="en-US" w:eastAsia="zh-CN"/>
        </w:rPr>
        <w:t>民宿</w:t>
      </w:r>
      <w:r>
        <w:rPr>
          <w:rFonts w:hint="eastAsia" w:asciiTheme="minorEastAsia" w:hAnsiTheme="minorEastAsia" w:eastAsiaTheme="minorEastAsia" w:cstheme="minorEastAsia"/>
          <w:b w:val="0"/>
          <w:bCs w:val="0"/>
          <w:strike w:val="0"/>
          <w:dstrike w:val="0"/>
          <w:color w:val="auto"/>
          <w:kern w:val="0"/>
          <w:sz w:val="28"/>
          <w:szCs w:val="28"/>
          <w:highlight w:val="none"/>
          <w:u w:val="none"/>
          <w:lang w:val="en-US" w:eastAsia="zh-CN"/>
        </w:rPr>
        <w:t>，</w:t>
      </w:r>
      <w:r>
        <w:rPr>
          <w:rFonts w:hint="eastAsia" w:asciiTheme="minorEastAsia" w:hAnsiTheme="minorEastAsia" w:eastAsiaTheme="minorEastAsia" w:cstheme="minorEastAsia"/>
          <w:b w:val="0"/>
          <w:bCs w:val="0"/>
          <w:color w:val="auto"/>
          <w:kern w:val="0"/>
          <w:sz w:val="28"/>
          <w:szCs w:val="28"/>
          <w:highlight w:val="none"/>
          <w:u w:val="none"/>
          <w:lang w:val="en-US" w:eastAsia="zh-CN"/>
        </w:rPr>
        <w:t>需</w:t>
      </w:r>
      <w:r>
        <w:rPr>
          <w:rFonts w:hint="eastAsia" w:asciiTheme="minorEastAsia" w:hAnsiTheme="minorEastAsia" w:eastAsiaTheme="minorEastAsia" w:cstheme="minorEastAsia"/>
          <w:color w:val="auto"/>
          <w:sz w:val="28"/>
          <w:szCs w:val="28"/>
        </w:rPr>
        <w:t>与产权证中的用途相匹配</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rPr>
        <w:t>未经甲方书面同意，乙方不得擅自转租、分租、转让</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rPr>
        <w:t>且乙方使用该</w:t>
      </w:r>
      <w:r>
        <w:rPr>
          <w:rFonts w:hint="eastAsia" w:asciiTheme="minorEastAsia" w:hAnsiTheme="minorEastAsia" w:eastAsiaTheme="minorEastAsia" w:cstheme="minorEastAsia"/>
          <w:color w:val="auto"/>
          <w:sz w:val="28"/>
          <w:szCs w:val="28"/>
          <w:lang w:eastAsia="zh-CN"/>
        </w:rPr>
        <w:t>场地</w:t>
      </w:r>
      <w:r>
        <w:rPr>
          <w:rFonts w:hint="eastAsia" w:asciiTheme="minorEastAsia" w:hAnsiTheme="minorEastAsia" w:eastAsiaTheme="minorEastAsia" w:cstheme="minorEastAsia"/>
          <w:color w:val="auto"/>
          <w:sz w:val="28"/>
          <w:szCs w:val="28"/>
        </w:rPr>
        <w:t>不得违反国家有关法律法规的规定，否则乙方承担全部法律责任和后果。</w:t>
      </w:r>
    </w:p>
    <w:p w14:paraId="60A7470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left"/>
        <w:textAlignment w:val="auto"/>
        <w:outlineLvl w:val="1"/>
        <w:rPr>
          <w:rFonts w:hint="eastAsia" w:asciiTheme="majorEastAsia" w:hAnsiTheme="majorEastAsia" w:eastAsiaTheme="majorEastAsia" w:cstheme="majorEastAsia"/>
          <w:b/>
          <w:bCs/>
          <w:color w:val="auto"/>
          <w:sz w:val="32"/>
          <w:szCs w:val="32"/>
          <w:lang w:val="en-US" w:eastAsia="zh-CN"/>
        </w:rPr>
      </w:pPr>
      <w:bookmarkStart w:id="2" w:name="_Toc14670"/>
      <w:r>
        <w:rPr>
          <w:rFonts w:hint="eastAsia" w:asciiTheme="majorEastAsia" w:hAnsiTheme="majorEastAsia" w:eastAsiaTheme="majorEastAsia" w:cstheme="majorEastAsia"/>
          <w:b/>
          <w:bCs/>
          <w:color w:val="auto"/>
          <w:sz w:val="32"/>
          <w:szCs w:val="32"/>
          <w:lang w:val="en-US" w:eastAsia="zh-CN"/>
        </w:rPr>
        <w:t>第三条 租赁期限</w:t>
      </w:r>
      <w:bookmarkEnd w:id="2"/>
    </w:p>
    <w:p w14:paraId="2BFFB262">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outlineLvl w:val="2"/>
        <w:rPr>
          <w:rFonts w:hint="eastAsia" w:asciiTheme="minorEastAsia" w:hAnsiTheme="minorEastAsia" w:eastAsiaTheme="minorEastAsia" w:cstheme="minorEastAsia"/>
          <w:i w:val="0"/>
          <w:iCs w:val="0"/>
          <w:caps w:val="0"/>
          <w:color w:val="auto"/>
          <w:spacing w:val="0"/>
          <w:sz w:val="28"/>
          <w:szCs w:val="28"/>
          <w:lang w:eastAsia="zh-CN"/>
        </w:rPr>
      </w:pPr>
      <w:bookmarkStart w:id="3" w:name="_Toc23080"/>
      <w:r>
        <w:rPr>
          <w:rFonts w:hint="eastAsia" w:asciiTheme="minorEastAsia" w:hAnsiTheme="minorEastAsia" w:eastAsiaTheme="minorEastAsia" w:cstheme="minorEastAsia"/>
          <w:i w:val="0"/>
          <w:iCs w:val="0"/>
          <w:caps w:val="0"/>
          <w:color w:val="auto"/>
          <w:spacing w:val="0"/>
          <w:sz w:val="28"/>
          <w:szCs w:val="28"/>
          <w:lang w:val="en-US" w:eastAsia="zh-CN"/>
        </w:rPr>
        <w:t>（一）自合同签订之日起3个月</w:t>
      </w:r>
      <w:r>
        <w:rPr>
          <w:rFonts w:hint="eastAsia" w:asciiTheme="minorEastAsia" w:hAnsiTheme="minorEastAsia" w:eastAsiaTheme="minorEastAsia" w:cstheme="minorEastAsia"/>
          <w:i w:val="0"/>
          <w:iCs w:val="0"/>
          <w:caps w:val="0"/>
          <w:color w:val="auto"/>
          <w:spacing w:val="0"/>
          <w:sz w:val="28"/>
          <w:szCs w:val="28"/>
        </w:rPr>
        <w:t>为</w:t>
      </w:r>
      <w:r>
        <w:rPr>
          <w:rFonts w:hint="eastAsia" w:asciiTheme="minorEastAsia" w:hAnsiTheme="minorEastAsia" w:eastAsiaTheme="minorEastAsia" w:cstheme="minorEastAsia"/>
          <w:i w:val="0"/>
          <w:iCs w:val="0"/>
          <w:caps w:val="0"/>
          <w:color w:val="auto"/>
          <w:spacing w:val="0"/>
          <w:sz w:val="28"/>
          <w:szCs w:val="28"/>
          <w:lang w:val="en-US" w:eastAsia="zh-CN"/>
        </w:rPr>
        <w:t>筹备期</w:t>
      </w:r>
      <w:r>
        <w:rPr>
          <w:rFonts w:hint="eastAsia" w:asciiTheme="minorEastAsia" w:hAnsiTheme="minorEastAsia" w:eastAsiaTheme="minorEastAsia" w:cstheme="minorEastAsia"/>
          <w:i w:val="0"/>
          <w:iCs w:val="0"/>
          <w:caps w:val="0"/>
          <w:color w:val="auto"/>
          <w:spacing w:val="0"/>
          <w:sz w:val="28"/>
          <w:szCs w:val="28"/>
          <w:lang w:eastAsia="zh-CN"/>
        </w:rPr>
        <w:t>，计入租期。</w:t>
      </w:r>
      <w:bookmarkEnd w:id="3"/>
    </w:p>
    <w:p w14:paraId="26E5EFCC">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lang w:eastAsia="zh-CN"/>
        </w:rPr>
        <w:t>（二）</w:t>
      </w:r>
      <w:r>
        <w:rPr>
          <w:rFonts w:hint="eastAsia" w:asciiTheme="minorEastAsia" w:hAnsiTheme="minorEastAsia" w:eastAsiaTheme="minorEastAsia" w:cstheme="minorEastAsia"/>
          <w:color w:val="auto"/>
          <w:sz w:val="28"/>
          <w:szCs w:val="28"/>
        </w:rPr>
        <w:t>筹备期从 20</w:t>
      </w:r>
      <w:r>
        <w:rPr>
          <w:rFonts w:hint="eastAsia" w:asciiTheme="minorEastAsia" w:hAnsiTheme="minorEastAsia" w:eastAsiaTheme="minorEastAsia" w:cstheme="minorEastAsia"/>
          <w:color w:val="auto"/>
          <w:sz w:val="28"/>
          <w:szCs w:val="28"/>
          <w:u w:val="single"/>
          <w:lang w:val="en-US" w:eastAsia="zh-CN"/>
        </w:rPr>
        <w:t xml:space="preserve">  </w:t>
      </w:r>
      <w:r>
        <w:rPr>
          <w:rFonts w:hint="eastAsia" w:asciiTheme="minorEastAsia" w:hAnsiTheme="minorEastAsia" w:eastAsiaTheme="minorEastAsia" w:cstheme="minorEastAsia"/>
          <w:color w:val="auto"/>
          <w:sz w:val="28"/>
          <w:szCs w:val="28"/>
        </w:rPr>
        <w:t>年</w:t>
      </w:r>
      <w:r>
        <w:rPr>
          <w:rFonts w:hint="eastAsia" w:asciiTheme="minorEastAsia" w:hAnsiTheme="minorEastAsia" w:eastAsiaTheme="minorEastAsia" w:cstheme="minorEastAsia"/>
          <w:color w:val="auto"/>
          <w:sz w:val="28"/>
          <w:szCs w:val="28"/>
          <w:u w:val="single"/>
        </w:rPr>
        <w:t xml:space="preserve">  </w:t>
      </w:r>
      <w:r>
        <w:rPr>
          <w:rFonts w:hint="eastAsia" w:asciiTheme="minorEastAsia" w:hAnsiTheme="minorEastAsia" w:eastAsiaTheme="minorEastAsia" w:cstheme="minorEastAsia"/>
          <w:color w:val="auto"/>
          <w:sz w:val="28"/>
          <w:szCs w:val="28"/>
        </w:rPr>
        <w:t>月</w:t>
      </w:r>
      <w:r>
        <w:rPr>
          <w:rFonts w:hint="eastAsia" w:asciiTheme="minorEastAsia" w:hAnsiTheme="minorEastAsia" w:eastAsiaTheme="minorEastAsia" w:cstheme="minorEastAsia"/>
          <w:color w:val="auto"/>
          <w:sz w:val="28"/>
          <w:szCs w:val="28"/>
          <w:u w:val="single"/>
        </w:rPr>
        <w:t xml:space="preserve">  </w:t>
      </w:r>
      <w:r>
        <w:rPr>
          <w:rFonts w:hint="eastAsia" w:asciiTheme="minorEastAsia" w:hAnsiTheme="minorEastAsia" w:eastAsiaTheme="minorEastAsia" w:cstheme="minorEastAsia"/>
          <w:color w:val="auto"/>
          <w:sz w:val="28"/>
          <w:szCs w:val="28"/>
        </w:rPr>
        <w:t>日起至20</w:t>
      </w:r>
      <w:r>
        <w:rPr>
          <w:rFonts w:hint="eastAsia" w:asciiTheme="minorEastAsia" w:hAnsiTheme="minorEastAsia" w:eastAsiaTheme="minorEastAsia" w:cstheme="minorEastAsia"/>
          <w:color w:val="auto"/>
          <w:sz w:val="28"/>
          <w:szCs w:val="28"/>
          <w:u w:val="single"/>
          <w:lang w:val="en-US" w:eastAsia="zh-CN"/>
        </w:rPr>
        <w:t xml:space="preserve">  </w:t>
      </w:r>
      <w:r>
        <w:rPr>
          <w:rFonts w:hint="eastAsia" w:asciiTheme="minorEastAsia" w:hAnsiTheme="minorEastAsia" w:eastAsiaTheme="minorEastAsia" w:cstheme="minorEastAsia"/>
          <w:color w:val="auto"/>
          <w:sz w:val="28"/>
          <w:szCs w:val="28"/>
        </w:rPr>
        <w:t>年</w:t>
      </w:r>
      <w:r>
        <w:rPr>
          <w:rFonts w:hint="eastAsia" w:asciiTheme="minorEastAsia" w:hAnsiTheme="minorEastAsia" w:eastAsiaTheme="minorEastAsia" w:cstheme="minorEastAsia"/>
          <w:color w:val="auto"/>
          <w:sz w:val="28"/>
          <w:szCs w:val="28"/>
          <w:u w:val="single"/>
        </w:rPr>
        <w:t xml:space="preserve">  </w:t>
      </w:r>
      <w:r>
        <w:rPr>
          <w:rFonts w:hint="eastAsia" w:asciiTheme="minorEastAsia" w:hAnsiTheme="minorEastAsia" w:eastAsiaTheme="minorEastAsia" w:cstheme="minorEastAsia"/>
          <w:color w:val="auto"/>
          <w:sz w:val="28"/>
          <w:szCs w:val="28"/>
        </w:rPr>
        <w:t>月</w:t>
      </w:r>
      <w:r>
        <w:rPr>
          <w:rFonts w:hint="eastAsia" w:asciiTheme="minorEastAsia" w:hAnsiTheme="minorEastAsia" w:eastAsiaTheme="minorEastAsia" w:cstheme="minorEastAsia"/>
          <w:color w:val="auto"/>
          <w:sz w:val="28"/>
          <w:szCs w:val="28"/>
          <w:u w:val="single"/>
        </w:rPr>
        <w:t xml:space="preserve">  </w:t>
      </w:r>
      <w:r>
        <w:rPr>
          <w:rFonts w:hint="eastAsia" w:asciiTheme="minorEastAsia" w:hAnsiTheme="minorEastAsia" w:eastAsiaTheme="minorEastAsia" w:cstheme="minorEastAsia"/>
          <w:color w:val="auto"/>
          <w:sz w:val="28"/>
          <w:szCs w:val="28"/>
        </w:rPr>
        <w:t>日止，计入租赁期，不收取租金。其他条款参考租赁期管理。如因甲方原因延迟交付</w:t>
      </w:r>
      <w:r>
        <w:rPr>
          <w:rFonts w:hint="eastAsia" w:asciiTheme="minorEastAsia" w:hAnsiTheme="minorEastAsia" w:eastAsiaTheme="minorEastAsia" w:cstheme="minorEastAsia"/>
          <w:color w:val="auto"/>
          <w:sz w:val="28"/>
          <w:szCs w:val="28"/>
          <w:lang w:eastAsia="zh-CN"/>
        </w:rPr>
        <w:t>房屋建筑和农用地</w:t>
      </w:r>
      <w:r>
        <w:rPr>
          <w:rFonts w:hint="eastAsia" w:asciiTheme="minorEastAsia" w:hAnsiTheme="minorEastAsia" w:eastAsiaTheme="minorEastAsia" w:cstheme="minorEastAsia"/>
          <w:color w:val="auto"/>
          <w:sz w:val="28"/>
          <w:szCs w:val="28"/>
        </w:rPr>
        <w:t>的，筹备期起始时间则从</w:t>
      </w:r>
      <w:r>
        <w:rPr>
          <w:rFonts w:hint="eastAsia" w:asciiTheme="minorEastAsia" w:hAnsiTheme="minorEastAsia" w:eastAsiaTheme="minorEastAsia" w:cstheme="minorEastAsia"/>
          <w:color w:val="auto"/>
          <w:sz w:val="28"/>
          <w:szCs w:val="28"/>
          <w:lang w:eastAsia="zh-CN"/>
        </w:rPr>
        <w:t>房屋建筑和农用地</w:t>
      </w:r>
      <w:r>
        <w:rPr>
          <w:rFonts w:hint="eastAsia" w:asciiTheme="minorEastAsia" w:hAnsiTheme="minorEastAsia" w:eastAsiaTheme="minorEastAsia" w:cstheme="minorEastAsia"/>
          <w:color w:val="auto"/>
          <w:sz w:val="28"/>
          <w:szCs w:val="28"/>
        </w:rPr>
        <w:t>实际移交乙方之日开始计算。</w:t>
      </w:r>
    </w:p>
    <w:p w14:paraId="09E73680">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outlineLvl w:val="2"/>
        <w:rPr>
          <w:rFonts w:hint="eastAsia" w:asciiTheme="minorEastAsia" w:hAnsiTheme="minorEastAsia" w:eastAsiaTheme="minorEastAsia" w:cstheme="minorEastAsia"/>
          <w:color w:val="auto"/>
          <w:sz w:val="28"/>
          <w:szCs w:val="28"/>
        </w:rPr>
      </w:pPr>
      <w:bookmarkStart w:id="4" w:name="_Toc25929"/>
      <w:r>
        <w:rPr>
          <w:rFonts w:hint="eastAsia" w:asciiTheme="minorEastAsia" w:hAnsiTheme="minorEastAsia" w:eastAsiaTheme="minorEastAsia" w:cstheme="minorEastAsia"/>
          <w:color w:val="auto"/>
          <w:sz w:val="28"/>
          <w:szCs w:val="28"/>
          <w:lang w:eastAsia="zh-CN"/>
        </w:rPr>
        <w:t>（三）</w:t>
      </w:r>
      <w:r>
        <w:rPr>
          <w:rFonts w:hint="eastAsia" w:asciiTheme="minorEastAsia" w:hAnsiTheme="minorEastAsia" w:eastAsiaTheme="minorEastAsia" w:cstheme="minorEastAsia"/>
          <w:color w:val="auto"/>
          <w:sz w:val="28"/>
          <w:szCs w:val="28"/>
        </w:rPr>
        <w:t>租赁期：</w:t>
      </w:r>
      <w:r>
        <w:rPr>
          <w:rFonts w:hint="eastAsia" w:asciiTheme="minorEastAsia" w:hAnsiTheme="minorEastAsia" w:eastAsiaTheme="minorEastAsia" w:cstheme="minorEastAsia"/>
          <w:b/>
          <w:bCs/>
          <w:color w:val="auto"/>
          <w:sz w:val="28"/>
          <w:szCs w:val="28"/>
          <w:u w:val="none"/>
        </w:rPr>
        <w:t>10</w:t>
      </w:r>
      <w:r>
        <w:rPr>
          <w:rFonts w:hint="eastAsia" w:asciiTheme="minorEastAsia" w:hAnsiTheme="minorEastAsia" w:eastAsiaTheme="minorEastAsia" w:cstheme="minorEastAsia"/>
          <w:color w:val="auto"/>
          <w:sz w:val="28"/>
          <w:szCs w:val="28"/>
          <w:u w:val="none"/>
        </w:rPr>
        <w:t>年</w:t>
      </w:r>
      <w:r>
        <w:rPr>
          <w:rFonts w:hint="eastAsia" w:asciiTheme="minorEastAsia" w:hAnsiTheme="minorEastAsia" w:eastAsiaTheme="minorEastAsia" w:cstheme="minorEastAsia"/>
          <w:color w:val="auto"/>
          <w:sz w:val="28"/>
          <w:szCs w:val="28"/>
          <w:lang w:eastAsia="zh-CN"/>
        </w:rPr>
        <w:t>。</w:t>
      </w:r>
      <w:bookmarkEnd w:id="4"/>
    </w:p>
    <w:p w14:paraId="05E3F94E">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即自 20</w:t>
      </w:r>
      <w:r>
        <w:rPr>
          <w:rFonts w:hint="eastAsia" w:asciiTheme="minorEastAsia" w:hAnsiTheme="minorEastAsia" w:eastAsiaTheme="minorEastAsia" w:cstheme="minorEastAsia"/>
          <w:color w:val="auto"/>
          <w:sz w:val="28"/>
          <w:szCs w:val="28"/>
          <w:u w:val="single"/>
          <w:lang w:val="en-US" w:eastAsia="zh-CN"/>
        </w:rPr>
        <w:t xml:space="preserve">  </w:t>
      </w:r>
      <w:r>
        <w:rPr>
          <w:rFonts w:hint="eastAsia" w:asciiTheme="minorEastAsia" w:hAnsiTheme="minorEastAsia" w:eastAsiaTheme="minorEastAsia" w:cstheme="minorEastAsia"/>
          <w:color w:val="auto"/>
          <w:sz w:val="28"/>
          <w:szCs w:val="28"/>
        </w:rPr>
        <w:t>年</w:t>
      </w:r>
      <w:r>
        <w:rPr>
          <w:rFonts w:hint="eastAsia" w:asciiTheme="minorEastAsia" w:hAnsiTheme="minorEastAsia" w:eastAsiaTheme="minorEastAsia" w:cstheme="minorEastAsia"/>
          <w:color w:val="auto"/>
          <w:sz w:val="28"/>
          <w:szCs w:val="28"/>
          <w:u w:val="single"/>
        </w:rPr>
        <w:t xml:space="preserve">  </w:t>
      </w:r>
      <w:r>
        <w:rPr>
          <w:rFonts w:hint="eastAsia" w:asciiTheme="minorEastAsia" w:hAnsiTheme="minorEastAsia" w:eastAsiaTheme="minorEastAsia" w:cstheme="minorEastAsia"/>
          <w:color w:val="auto"/>
          <w:sz w:val="28"/>
          <w:szCs w:val="28"/>
        </w:rPr>
        <w:t>月</w:t>
      </w:r>
      <w:r>
        <w:rPr>
          <w:rFonts w:hint="eastAsia" w:asciiTheme="minorEastAsia" w:hAnsiTheme="minorEastAsia" w:eastAsiaTheme="minorEastAsia" w:cstheme="minorEastAsia"/>
          <w:color w:val="auto"/>
          <w:sz w:val="28"/>
          <w:szCs w:val="28"/>
          <w:u w:val="single"/>
        </w:rPr>
        <w:t xml:space="preserve">  </w:t>
      </w:r>
      <w:r>
        <w:rPr>
          <w:rFonts w:hint="eastAsia" w:asciiTheme="minorEastAsia" w:hAnsiTheme="minorEastAsia" w:eastAsiaTheme="minorEastAsia" w:cstheme="minorEastAsia"/>
          <w:color w:val="auto"/>
          <w:sz w:val="28"/>
          <w:szCs w:val="28"/>
          <w:u w:val="none"/>
          <w:lang w:eastAsia="zh-CN"/>
        </w:rPr>
        <w:t>日</w:t>
      </w:r>
      <w:r>
        <w:rPr>
          <w:rFonts w:hint="eastAsia" w:asciiTheme="minorEastAsia" w:hAnsiTheme="minorEastAsia" w:eastAsiaTheme="minorEastAsia" w:cstheme="minorEastAsia"/>
          <w:color w:val="auto"/>
          <w:sz w:val="28"/>
          <w:szCs w:val="28"/>
        </w:rPr>
        <w:t>至20</w:t>
      </w:r>
      <w:r>
        <w:rPr>
          <w:rFonts w:hint="eastAsia" w:asciiTheme="minorEastAsia" w:hAnsiTheme="minorEastAsia" w:eastAsiaTheme="minorEastAsia" w:cstheme="minorEastAsia"/>
          <w:color w:val="auto"/>
          <w:sz w:val="28"/>
          <w:szCs w:val="28"/>
          <w:u w:val="single"/>
          <w:lang w:val="en-US" w:eastAsia="zh-CN"/>
        </w:rPr>
        <w:t xml:space="preserve">  </w:t>
      </w:r>
      <w:r>
        <w:rPr>
          <w:rFonts w:hint="eastAsia" w:asciiTheme="minorEastAsia" w:hAnsiTheme="minorEastAsia" w:eastAsiaTheme="minorEastAsia" w:cstheme="minorEastAsia"/>
          <w:color w:val="auto"/>
          <w:sz w:val="28"/>
          <w:szCs w:val="28"/>
        </w:rPr>
        <w:t>年</w:t>
      </w:r>
      <w:r>
        <w:rPr>
          <w:rFonts w:hint="eastAsia" w:asciiTheme="minorEastAsia" w:hAnsiTheme="minorEastAsia" w:eastAsiaTheme="minorEastAsia" w:cstheme="minorEastAsia"/>
          <w:color w:val="auto"/>
          <w:sz w:val="28"/>
          <w:szCs w:val="28"/>
          <w:u w:val="single"/>
        </w:rPr>
        <w:t xml:space="preserve">  </w:t>
      </w:r>
      <w:r>
        <w:rPr>
          <w:rFonts w:hint="eastAsia" w:asciiTheme="minorEastAsia" w:hAnsiTheme="minorEastAsia" w:eastAsiaTheme="minorEastAsia" w:cstheme="minorEastAsia"/>
          <w:color w:val="auto"/>
          <w:sz w:val="28"/>
          <w:szCs w:val="28"/>
        </w:rPr>
        <w:t>月</w:t>
      </w:r>
      <w:r>
        <w:rPr>
          <w:rFonts w:hint="eastAsia" w:asciiTheme="minorEastAsia" w:hAnsiTheme="minorEastAsia" w:eastAsiaTheme="minorEastAsia" w:cstheme="minorEastAsia"/>
          <w:color w:val="auto"/>
          <w:sz w:val="28"/>
          <w:szCs w:val="28"/>
          <w:u w:val="single"/>
        </w:rPr>
        <w:t xml:space="preserve">  </w:t>
      </w:r>
      <w:r>
        <w:rPr>
          <w:rFonts w:hint="eastAsia" w:asciiTheme="minorEastAsia" w:hAnsiTheme="minorEastAsia" w:eastAsiaTheme="minorEastAsia" w:cstheme="minorEastAsia"/>
          <w:color w:val="auto"/>
          <w:sz w:val="28"/>
          <w:szCs w:val="28"/>
        </w:rPr>
        <w:t>日止，租金自</w:t>
      </w:r>
      <w:r>
        <w:rPr>
          <w:rFonts w:hint="eastAsia" w:asciiTheme="minorEastAsia" w:hAnsiTheme="minorEastAsia" w:eastAsiaTheme="minorEastAsia" w:cstheme="minorEastAsia"/>
          <w:color w:val="auto"/>
          <w:sz w:val="28"/>
          <w:szCs w:val="28"/>
          <w:lang w:val="en-US" w:eastAsia="zh-CN"/>
        </w:rPr>
        <w:t>筹备期结束后</w:t>
      </w:r>
      <w:r>
        <w:rPr>
          <w:rFonts w:hint="eastAsia" w:asciiTheme="minorEastAsia" w:hAnsiTheme="minorEastAsia" w:eastAsiaTheme="minorEastAsia" w:cstheme="minorEastAsia"/>
          <w:color w:val="auto"/>
          <w:sz w:val="28"/>
          <w:szCs w:val="28"/>
        </w:rPr>
        <w:t>开始时计付。</w:t>
      </w:r>
    </w:p>
    <w:p w14:paraId="03CF0B72">
      <w:pPr>
        <w:pStyle w:val="2"/>
        <w:keepNext w:val="0"/>
        <w:keepLines w:val="0"/>
        <w:pageBreakBefore w:val="0"/>
        <w:numPr>
          <w:ilvl w:val="0"/>
          <w:numId w:val="0"/>
        </w:numPr>
        <w:kinsoku/>
        <w:wordWrap/>
        <w:overflowPunct/>
        <w:topLinePunct w:val="0"/>
        <w:bidi w:val="0"/>
        <w:snapToGrid/>
        <w:spacing w:line="560" w:lineRule="exact"/>
        <w:ind w:firstLine="643" w:firstLineChars="200"/>
        <w:jc w:val="left"/>
        <w:outlineLvl w:val="1"/>
        <w:rPr>
          <w:rFonts w:hint="eastAsia" w:asciiTheme="majorEastAsia" w:hAnsiTheme="majorEastAsia" w:eastAsiaTheme="majorEastAsia" w:cstheme="majorEastAsia"/>
          <w:b/>
          <w:bCs/>
          <w:color w:val="auto"/>
          <w:sz w:val="32"/>
          <w:szCs w:val="32"/>
          <w:lang w:val="en-US" w:eastAsia="zh-CN"/>
        </w:rPr>
      </w:pPr>
      <w:bookmarkStart w:id="5" w:name="_Toc2372"/>
      <w:r>
        <w:rPr>
          <w:rFonts w:hint="eastAsia" w:asciiTheme="majorEastAsia" w:hAnsiTheme="majorEastAsia" w:eastAsiaTheme="majorEastAsia" w:cstheme="majorEastAsia"/>
          <w:b/>
          <w:bCs/>
          <w:color w:val="auto"/>
          <w:kern w:val="2"/>
          <w:sz w:val="32"/>
          <w:szCs w:val="32"/>
          <w:lang w:val="en-US" w:eastAsia="zh-CN" w:bidi="ar-SA"/>
        </w:rPr>
        <w:t xml:space="preserve">第四条 </w:t>
      </w:r>
      <w:r>
        <w:rPr>
          <w:rFonts w:hint="eastAsia" w:asciiTheme="majorEastAsia" w:hAnsiTheme="majorEastAsia" w:eastAsiaTheme="majorEastAsia" w:cstheme="majorEastAsia"/>
          <w:b/>
          <w:bCs/>
          <w:color w:val="auto"/>
          <w:sz w:val="32"/>
          <w:szCs w:val="32"/>
          <w:lang w:val="en-US" w:eastAsia="zh-CN"/>
        </w:rPr>
        <w:t>开业时间</w:t>
      </w:r>
      <w:bookmarkEnd w:id="5"/>
    </w:p>
    <w:p w14:paraId="2FAA0325">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b w:val="0"/>
          <w:bCs w:val="0"/>
          <w:color w:val="auto"/>
          <w:sz w:val="28"/>
          <w:szCs w:val="28"/>
          <w:highlight w:val="yellow"/>
          <w:u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乙方须在合同签订之日后</w:t>
      </w:r>
      <w:r>
        <w:rPr>
          <w:rFonts w:hint="eastAsia" w:asciiTheme="minorEastAsia" w:hAnsiTheme="minorEastAsia" w:eastAsiaTheme="minorEastAsia" w:cstheme="minorEastAsia"/>
          <w:b w:val="0"/>
          <w:bCs w:val="0"/>
          <w:color w:val="auto"/>
          <w:sz w:val="28"/>
          <w:szCs w:val="28"/>
          <w:highlight w:val="none"/>
          <w:u w:val="none"/>
          <w:lang w:val="en-US" w:eastAsia="zh-CN"/>
        </w:rPr>
        <w:t>，</w:t>
      </w:r>
      <w:r>
        <w:rPr>
          <w:rFonts w:hint="eastAsia" w:asciiTheme="minorEastAsia" w:hAnsiTheme="minorEastAsia" w:eastAsiaTheme="minorEastAsia" w:cstheme="minorEastAsia"/>
          <w:b w:val="0"/>
          <w:bCs w:val="0"/>
          <w:color w:val="auto"/>
          <w:sz w:val="28"/>
          <w:szCs w:val="28"/>
          <w:highlight w:val="none"/>
          <w:lang w:val="en-US" w:eastAsia="zh-CN"/>
        </w:rPr>
        <w:t>于20</w:t>
      </w:r>
      <w:r>
        <w:rPr>
          <w:rFonts w:hint="eastAsia" w:asciiTheme="minorEastAsia" w:hAnsiTheme="minorEastAsia" w:eastAsiaTheme="minorEastAsia" w:cstheme="minorEastAsia"/>
          <w:b w:val="0"/>
          <w:bCs w:val="0"/>
          <w:color w:val="auto"/>
          <w:sz w:val="28"/>
          <w:szCs w:val="28"/>
          <w:highlight w:val="none"/>
          <w:u w:val="single"/>
          <w:lang w:val="en-US" w:eastAsia="zh-CN"/>
        </w:rPr>
        <w:t xml:space="preserve">  </w:t>
      </w:r>
      <w:r>
        <w:rPr>
          <w:rFonts w:hint="eastAsia" w:asciiTheme="minorEastAsia" w:hAnsiTheme="minorEastAsia" w:eastAsiaTheme="minorEastAsia" w:cstheme="minorEastAsia"/>
          <w:b w:val="0"/>
          <w:bCs w:val="0"/>
          <w:color w:val="auto"/>
          <w:sz w:val="28"/>
          <w:szCs w:val="28"/>
          <w:highlight w:val="none"/>
          <w:lang w:val="en-US" w:eastAsia="zh-CN"/>
        </w:rPr>
        <w:t>年</w:t>
      </w:r>
      <w:r>
        <w:rPr>
          <w:rFonts w:hint="eastAsia" w:asciiTheme="minorEastAsia" w:hAnsiTheme="minorEastAsia" w:eastAsiaTheme="minorEastAsia" w:cstheme="minorEastAsia"/>
          <w:b w:val="0"/>
          <w:bCs w:val="0"/>
          <w:color w:val="auto"/>
          <w:sz w:val="28"/>
          <w:szCs w:val="28"/>
          <w:highlight w:val="none"/>
          <w:u w:val="single"/>
          <w:lang w:val="en-US" w:eastAsia="zh-CN"/>
        </w:rPr>
        <w:t xml:space="preserve">  </w:t>
      </w:r>
      <w:r>
        <w:rPr>
          <w:rFonts w:hint="eastAsia" w:asciiTheme="minorEastAsia" w:hAnsiTheme="minorEastAsia" w:eastAsiaTheme="minorEastAsia" w:cstheme="minorEastAsia"/>
          <w:b w:val="0"/>
          <w:bCs w:val="0"/>
          <w:color w:val="auto"/>
          <w:sz w:val="28"/>
          <w:szCs w:val="28"/>
          <w:highlight w:val="none"/>
          <w:lang w:val="en-US" w:eastAsia="zh-CN"/>
        </w:rPr>
        <w:t>月</w:t>
      </w:r>
      <w:r>
        <w:rPr>
          <w:rFonts w:hint="eastAsia" w:asciiTheme="minorEastAsia" w:hAnsiTheme="minorEastAsia" w:eastAsiaTheme="minorEastAsia" w:cstheme="minorEastAsia"/>
          <w:b w:val="0"/>
          <w:bCs w:val="0"/>
          <w:color w:val="auto"/>
          <w:sz w:val="28"/>
          <w:szCs w:val="28"/>
          <w:highlight w:val="none"/>
          <w:u w:val="single"/>
          <w:lang w:val="en-US" w:eastAsia="zh-CN"/>
        </w:rPr>
        <w:t xml:space="preserve">  </w:t>
      </w:r>
      <w:r>
        <w:rPr>
          <w:rFonts w:hint="eastAsia" w:asciiTheme="minorEastAsia" w:hAnsiTheme="minorEastAsia" w:eastAsiaTheme="minorEastAsia" w:cstheme="minorEastAsia"/>
          <w:b w:val="0"/>
          <w:bCs w:val="0"/>
          <w:color w:val="auto"/>
          <w:sz w:val="28"/>
          <w:szCs w:val="28"/>
          <w:highlight w:val="none"/>
          <w:lang w:val="en-US" w:eastAsia="zh-CN"/>
        </w:rPr>
        <w:t>日前对外营业</w:t>
      </w:r>
      <w:r>
        <w:rPr>
          <w:rFonts w:hint="eastAsia" w:asciiTheme="minorEastAsia" w:hAnsiTheme="minorEastAsia" w:eastAsiaTheme="minorEastAsia" w:cstheme="minorEastAsia"/>
          <w:b w:val="0"/>
          <w:bCs w:val="0"/>
          <w:color w:val="auto"/>
          <w:sz w:val="28"/>
          <w:szCs w:val="28"/>
          <w:highlight w:val="none"/>
          <w:u w:val="none"/>
          <w:lang w:val="en-US" w:eastAsia="zh-CN"/>
        </w:rPr>
        <w:t>。</w:t>
      </w:r>
    </w:p>
    <w:p w14:paraId="00BA78C2">
      <w:pPr>
        <w:pStyle w:val="3"/>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left"/>
        <w:textAlignment w:val="auto"/>
        <w:outlineLvl w:val="1"/>
        <w:rPr>
          <w:rFonts w:hint="eastAsia" w:asciiTheme="majorEastAsia" w:hAnsiTheme="majorEastAsia" w:eastAsiaTheme="majorEastAsia" w:cstheme="majorEastAsia"/>
          <w:b/>
          <w:bCs/>
          <w:color w:val="auto"/>
          <w:sz w:val="28"/>
          <w:szCs w:val="28"/>
          <w:lang w:val="en-US" w:eastAsia="zh-CN"/>
        </w:rPr>
      </w:pPr>
      <w:bookmarkStart w:id="6" w:name="_Toc25068"/>
      <w:r>
        <w:rPr>
          <w:rFonts w:hint="eastAsia" w:asciiTheme="majorEastAsia" w:hAnsiTheme="majorEastAsia" w:eastAsiaTheme="majorEastAsia" w:cstheme="majorEastAsia"/>
          <w:b/>
          <w:bCs/>
          <w:color w:val="auto"/>
          <w:kern w:val="2"/>
          <w:sz w:val="32"/>
          <w:szCs w:val="32"/>
          <w:lang w:val="en-US" w:eastAsia="zh-CN" w:bidi="ar-SA"/>
        </w:rPr>
        <w:t xml:space="preserve">第五条 </w:t>
      </w:r>
      <w:r>
        <w:rPr>
          <w:rFonts w:hint="eastAsia" w:asciiTheme="majorEastAsia" w:hAnsiTheme="majorEastAsia" w:eastAsiaTheme="majorEastAsia" w:cstheme="majorEastAsia"/>
          <w:b/>
          <w:bCs/>
          <w:color w:val="auto"/>
          <w:sz w:val="32"/>
          <w:szCs w:val="32"/>
        </w:rPr>
        <w:t>租金支付方式</w:t>
      </w:r>
      <w:bookmarkEnd w:id="6"/>
      <w:r>
        <w:rPr>
          <w:rFonts w:hint="eastAsia" w:asciiTheme="majorEastAsia" w:hAnsiTheme="majorEastAsia" w:eastAsiaTheme="majorEastAsia" w:cstheme="majorEastAsia"/>
          <w:b/>
          <w:bCs/>
          <w:color w:val="auto"/>
          <w:sz w:val="28"/>
          <w:szCs w:val="28"/>
          <w:lang w:val="en-US" w:eastAsia="zh-CN"/>
        </w:rPr>
        <w:t xml:space="preserve"> </w:t>
      </w:r>
    </w:p>
    <w:p w14:paraId="3BB93923">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left"/>
        <w:textAlignment w:val="auto"/>
        <w:outlineLvl w:val="2"/>
        <w:rPr>
          <w:rFonts w:hint="eastAsia" w:asciiTheme="majorEastAsia" w:hAnsiTheme="majorEastAsia" w:eastAsiaTheme="majorEastAsia" w:cstheme="majorEastAsia"/>
          <w:b w:val="0"/>
          <w:bCs w:val="0"/>
          <w:color w:val="auto"/>
          <w:sz w:val="28"/>
          <w:szCs w:val="28"/>
          <w:lang w:eastAsia="zh-CN"/>
        </w:rPr>
      </w:pPr>
      <w:bookmarkStart w:id="7" w:name="_Toc3100"/>
      <w:r>
        <w:rPr>
          <w:rFonts w:hint="eastAsia" w:asciiTheme="majorEastAsia" w:hAnsiTheme="majorEastAsia" w:eastAsiaTheme="majorEastAsia" w:cstheme="majorEastAsia"/>
          <w:b w:val="0"/>
          <w:bCs w:val="0"/>
          <w:color w:val="auto"/>
          <w:sz w:val="28"/>
          <w:szCs w:val="28"/>
          <w:lang w:eastAsia="zh-CN"/>
        </w:rPr>
        <w:t>（</w:t>
      </w:r>
      <w:r>
        <w:rPr>
          <w:rFonts w:hint="eastAsia" w:asciiTheme="majorEastAsia" w:hAnsiTheme="majorEastAsia" w:eastAsiaTheme="majorEastAsia" w:cstheme="majorEastAsia"/>
          <w:b w:val="0"/>
          <w:bCs w:val="0"/>
          <w:color w:val="auto"/>
          <w:sz w:val="28"/>
          <w:szCs w:val="28"/>
          <w:lang w:val="en-US" w:eastAsia="zh-CN"/>
        </w:rPr>
        <w:t>一</w:t>
      </w:r>
      <w:r>
        <w:rPr>
          <w:rFonts w:hint="eastAsia" w:asciiTheme="majorEastAsia" w:hAnsiTheme="majorEastAsia" w:eastAsiaTheme="majorEastAsia" w:cstheme="majorEastAsia"/>
          <w:b w:val="0"/>
          <w:bCs w:val="0"/>
          <w:color w:val="auto"/>
          <w:sz w:val="28"/>
          <w:szCs w:val="28"/>
          <w:lang w:eastAsia="zh-CN"/>
        </w:rPr>
        <w:t>）每个租赁年度具体租金金额以下表为准：</w:t>
      </w:r>
      <w:bookmarkEnd w:id="7"/>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6"/>
        <w:gridCol w:w="2320"/>
        <w:gridCol w:w="2448"/>
        <w:gridCol w:w="2712"/>
      </w:tblGrid>
      <w:tr w14:paraId="10006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jc w:val="center"/>
        </w:trPr>
        <w:tc>
          <w:tcPr>
            <w:tcW w:w="1416" w:type="dxa"/>
            <w:vAlign w:val="center"/>
          </w:tcPr>
          <w:p w14:paraId="1C64B668">
            <w:pPr>
              <w:pStyle w:val="3"/>
              <w:keepNext w:val="0"/>
              <w:keepLines w:val="0"/>
              <w:pageBreakBefore w:val="0"/>
              <w:kinsoku/>
              <w:wordWrap/>
              <w:overflowPunct/>
              <w:topLinePunct w:val="0"/>
              <w:autoSpaceDE/>
              <w:autoSpaceDN/>
              <w:bidi w:val="0"/>
              <w:spacing w:line="560" w:lineRule="exact"/>
              <w:ind w:firstLine="0" w:firstLineChars="0"/>
              <w:jc w:val="left"/>
              <w:textAlignment w:val="auto"/>
              <w:rPr>
                <w:rFonts w:hint="eastAsia" w:asciiTheme="minorEastAsia" w:hAnsiTheme="minorEastAsia" w:eastAsiaTheme="minorEastAsia" w:cstheme="minorEastAsia"/>
                <w:b w:val="0"/>
                <w:bCs w:val="0"/>
                <w:color w:val="auto"/>
                <w:spacing w:val="-10"/>
                <w:sz w:val="28"/>
                <w:szCs w:val="28"/>
              </w:rPr>
            </w:pPr>
            <w:r>
              <w:rPr>
                <w:rFonts w:hint="eastAsia" w:asciiTheme="minorEastAsia" w:hAnsiTheme="minorEastAsia" w:eastAsiaTheme="minorEastAsia" w:cstheme="minorEastAsia"/>
                <w:b w:val="0"/>
                <w:bCs w:val="0"/>
                <w:color w:val="auto"/>
                <w:spacing w:val="-10"/>
                <w:sz w:val="28"/>
                <w:szCs w:val="28"/>
              </w:rPr>
              <w:t>租赁年度</w:t>
            </w:r>
          </w:p>
        </w:tc>
        <w:tc>
          <w:tcPr>
            <w:tcW w:w="2320" w:type="dxa"/>
            <w:vAlign w:val="center"/>
          </w:tcPr>
          <w:p w14:paraId="1A11EE6E">
            <w:pPr>
              <w:pStyle w:val="3"/>
              <w:keepNext w:val="0"/>
              <w:keepLines w:val="0"/>
              <w:pageBreakBefore w:val="0"/>
              <w:kinsoku/>
              <w:wordWrap/>
              <w:overflowPunct/>
              <w:topLinePunct w:val="0"/>
              <w:autoSpaceDE/>
              <w:autoSpaceDN/>
              <w:bidi w:val="0"/>
              <w:spacing w:line="560" w:lineRule="exact"/>
              <w:ind w:firstLine="0" w:firstLineChars="0"/>
              <w:jc w:val="left"/>
              <w:textAlignment w:val="auto"/>
              <w:rPr>
                <w:rFonts w:hint="eastAsia" w:asciiTheme="minorEastAsia" w:hAnsiTheme="minorEastAsia" w:eastAsiaTheme="minorEastAsia" w:cstheme="minorEastAsia"/>
                <w:b w:val="0"/>
                <w:bCs w:val="0"/>
                <w:color w:val="auto"/>
                <w:spacing w:val="-10"/>
                <w:sz w:val="28"/>
                <w:szCs w:val="28"/>
              </w:rPr>
            </w:pPr>
            <w:r>
              <w:rPr>
                <w:rFonts w:hint="eastAsia" w:asciiTheme="minorEastAsia" w:hAnsiTheme="minorEastAsia" w:eastAsiaTheme="minorEastAsia" w:cstheme="minorEastAsia"/>
                <w:b w:val="0"/>
                <w:bCs w:val="0"/>
                <w:color w:val="auto"/>
                <w:spacing w:val="-10"/>
                <w:sz w:val="28"/>
                <w:szCs w:val="28"/>
              </w:rPr>
              <w:t>年租金总额</w:t>
            </w:r>
          </w:p>
          <w:p w14:paraId="32E1469D">
            <w:pPr>
              <w:pStyle w:val="3"/>
              <w:keepNext w:val="0"/>
              <w:keepLines w:val="0"/>
              <w:pageBreakBefore w:val="0"/>
              <w:kinsoku/>
              <w:wordWrap/>
              <w:overflowPunct/>
              <w:topLinePunct w:val="0"/>
              <w:autoSpaceDE/>
              <w:autoSpaceDN/>
              <w:bidi w:val="0"/>
              <w:spacing w:line="560" w:lineRule="exact"/>
              <w:ind w:firstLine="0" w:firstLineChars="0"/>
              <w:jc w:val="left"/>
              <w:textAlignment w:val="auto"/>
              <w:rPr>
                <w:rFonts w:hint="eastAsia" w:asciiTheme="minorEastAsia" w:hAnsiTheme="minorEastAsia" w:eastAsiaTheme="minorEastAsia" w:cstheme="minorEastAsia"/>
                <w:b w:val="0"/>
                <w:bCs w:val="0"/>
                <w:color w:val="auto"/>
                <w:spacing w:val="-10"/>
                <w:sz w:val="28"/>
                <w:szCs w:val="28"/>
              </w:rPr>
            </w:pPr>
            <w:r>
              <w:rPr>
                <w:rFonts w:hint="eastAsia" w:asciiTheme="minorEastAsia" w:hAnsiTheme="minorEastAsia" w:eastAsiaTheme="minorEastAsia" w:cstheme="minorEastAsia"/>
                <w:b w:val="0"/>
                <w:bCs w:val="0"/>
                <w:color w:val="auto"/>
                <w:spacing w:val="-10"/>
                <w:sz w:val="28"/>
                <w:szCs w:val="28"/>
              </w:rPr>
              <w:t>（元/年）</w:t>
            </w:r>
          </w:p>
        </w:tc>
        <w:tc>
          <w:tcPr>
            <w:tcW w:w="2448" w:type="dxa"/>
            <w:vAlign w:val="center"/>
          </w:tcPr>
          <w:p w14:paraId="54E62D23">
            <w:pPr>
              <w:pStyle w:val="3"/>
              <w:keepNext w:val="0"/>
              <w:keepLines w:val="0"/>
              <w:pageBreakBefore w:val="0"/>
              <w:kinsoku/>
              <w:wordWrap/>
              <w:overflowPunct/>
              <w:topLinePunct w:val="0"/>
              <w:autoSpaceDE/>
              <w:autoSpaceDN/>
              <w:bidi w:val="0"/>
              <w:spacing w:line="560" w:lineRule="exact"/>
              <w:ind w:firstLine="0" w:firstLineChars="0"/>
              <w:jc w:val="left"/>
              <w:textAlignment w:val="auto"/>
              <w:rPr>
                <w:rFonts w:hint="eastAsia" w:asciiTheme="minorEastAsia" w:hAnsiTheme="minorEastAsia" w:eastAsiaTheme="minorEastAsia" w:cstheme="minorEastAsia"/>
                <w:b w:val="0"/>
                <w:bCs w:val="0"/>
                <w:color w:val="auto"/>
                <w:spacing w:val="-10"/>
                <w:sz w:val="28"/>
                <w:szCs w:val="28"/>
              </w:rPr>
            </w:pPr>
            <w:r>
              <w:rPr>
                <w:rFonts w:hint="eastAsia" w:asciiTheme="minorEastAsia" w:hAnsiTheme="minorEastAsia" w:eastAsiaTheme="minorEastAsia" w:cstheme="minorEastAsia"/>
                <w:b w:val="0"/>
                <w:bCs w:val="0"/>
                <w:color w:val="auto"/>
                <w:spacing w:val="-10"/>
                <w:sz w:val="28"/>
                <w:szCs w:val="28"/>
              </w:rPr>
              <w:t>租金缴纳日期</w:t>
            </w:r>
          </w:p>
        </w:tc>
        <w:tc>
          <w:tcPr>
            <w:tcW w:w="2712" w:type="dxa"/>
            <w:vAlign w:val="center"/>
          </w:tcPr>
          <w:p w14:paraId="77A8FB12">
            <w:pPr>
              <w:pStyle w:val="3"/>
              <w:keepNext w:val="0"/>
              <w:keepLines w:val="0"/>
              <w:pageBreakBefore w:val="0"/>
              <w:kinsoku/>
              <w:wordWrap/>
              <w:overflowPunct/>
              <w:topLinePunct w:val="0"/>
              <w:autoSpaceDE/>
              <w:autoSpaceDN/>
              <w:bidi w:val="0"/>
              <w:spacing w:line="560" w:lineRule="exact"/>
              <w:ind w:firstLine="0" w:firstLineChars="0"/>
              <w:jc w:val="left"/>
              <w:textAlignment w:val="auto"/>
              <w:rPr>
                <w:rFonts w:hint="eastAsia" w:asciiTheme="minorEastAsia" w:hAnsiTheme="minorEastAsia" w:eastAsiaTheme="minorEastAsia" w:cstheme="minorEastAsia"/>
                <w:b w:val="0"/>
                <w:bCs w:val="0"/>
                <w:color w:val="auto"/>
                <w:spacing w:val="-10"/>
                <w:sz w:val="28"/>
                <w:szCs w:val="28"/>
                <w:lang w:eastAsia="zh-CN"/>
              </w:rPr>
            </w:pPr>
            <w:r>
              <w:rPr>
                <w:rFonts w:hint="eastAsia" w:asciiTheme="minorEastAsia" w:hAnsiTheme="minorEastAsia" w:eastAsiaTheme="minorEastAsia" w:cstheme="minorEastAsia"/>
                <w:b w:val="0"/>
                <w:bCs w:val="0"/>
                <w:color w:val="auto"/>
                <w:spacing w:val="-10"/>
                <w:sz w:val="28"/>
                <w:szCs w:val="28"/>
                <w:lang w:eastAsia="zh-CN"/>
              </w:rPr>
              <w:t>备注</w:t>
            </w:r>
            <w:r>
              <w:rPr>
                <w:rFonts w:hint="eastAsia" w:asciiTheme="minorEastAsia" w:hAnsiTheme="minorEastAsia" w:eastAsiaTheme="minorEastAsia" w:cstheme="minorEastAsia"/>
                <w:b w:val="0"/>
                <w:bCs w:val="0"/>
                <w:color w:val="auto"/>
                <w:spacing w:val="-10"/>
                <w:sz w:val="28"/>
                <w:szCs w:val="28"/>
                <w:lang w:val="en-US" w:eastAsia="zh-CN"/>
              </w:rPr>
              <w:t>:</w:t>
            </w:r>
          </w:p>
        </w:tc>
      </w:tr>
      <w:tr w14:paraId="056D9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1416" w:type="dxa"/>
            <w:vAlign w:val="center"/>
          </w:tcPr>
          <w:p w14:paraId="39523F0A">
            <w:pPr>
              <w:pStyle w:val="3"/>
              <w:keepNext w:val="0"/>
              <w:keepLines w:val="0"/>
              <w:pageBreakBefore w:val="0"/>
              <w:kinsoku/>
              <w:wordWrap/>
              <w:overflowPunct/>
              <w:topLinePunct w:val="0"/>
              <w:autoSpaceDE/>
              <w:autoSpaceDN/>
              <w:bidi w:val="0"/>
              <w:spacing w:line="560" w:lineRule="exact"/>
              <w:ind w:firstLine="0" w:firstLineChars="0"/>
              <w:jc w:val="left"/>
              <w:textAlignment w:val="auto"/>
              <w:rPr>
                <w:rFonts w:hint="eastAsia" w:asciiTheme="minorEastAsia" w:hAnsiTheme="minorEastAsia" w:eastAsiaTheme="minorEastAsia" w:cstheme="minorEastAsia"/>
                <w:color w:val="auto"/>
                <w:spacing w:val="-10"/>
                <w:sz w:val="28"/>
                <w:szCs w:val="28"/>
              </w:rPr>
            </w:pPr>
            <w:r>
              <w:rPr>
                <w:rFonts w:hint="eastAsia" w:asciiTheme="minorEastAsia" w:hAnsiTheme="minorEastAsia" w:eastAsiaTheme="minorEastAsia" w:cstheme="minorEastAsia"/>
                <w:color w:val="auto"/>
                <w:spacing w:val="-10"/>
                <w:sz w:val="28"/>
                <w:szCs w:val="28"/>
              </w:rPr>
              <w:t>第一年</w:t>
            </w:r>
          </w:p>
        </w:tc>
        <w:tc>
          <w:tcPr>
            <w:tcW w:w="2320" w:type="dxa"/>
            <w:shd w:val="clear" w:color="auto" w:fill="auto"/>
            <w:vAlign w:val="center"/>
          </w:tcPr>
          <w:p w14:paraId="0CED0D9E">
            <w:pPr>
              <w:pStyle w:val="3"/>
              <w:keepNext w:val="0"/>
              <w:keepLines w:val="0"/>
              <w:pageBreakBefore w:val="0"/>
              <w:kinsoku/>
              <w:wordWrap/>
              <w:overflowPunct/>
              <w:topLinePunct w:val="0"/>
              <w:autoSpaceDE/>
              <w:autoSpaceDN/>
              <w:bidi w:val="0"/>
              <w:spacing w:line="560" w:lineRule="exact"/>
              <w:ind w:firstLine="0" w:firstLineChars="0"/>
              <w:jc w:val="center"/>
              <w:textAlignment w:val="auto"/>
              <w:rPr>
                <w:rFonts w:hint="default" w:asciiTheme="minorEastAsia" w:hAnsiTheme="minorEastAsia" w:eastAsiaTheme="minorEastAsia" w:cstheme="minorEastAsia"/>
                <w:strike/>
                <w:dstrike w:val="0"/>
                <w:color w:val="C00000"/>
                <w:spacing w:val="-10"/>
                <w:sz w:val="28"/>
                <w:szCs w:val="28"/>
                <w:lang w:val="en-US" w:eastAsia="zh-CN"/>
              </w:rPr>
            </w:pPr>
          </w:p>
        </w:tc>
        <w:tc>
          <w:tcPr>
            <w:tcW w:w="2448" w:type="dxa"/>
            <w:vAlign w:val="center"/>
          </w:tcPr>
          <w:p w14:paraId="237DB418">
            <w:pPr>
              <w:pStyle w:val="3"/>
              <w:keepNext w:val="0"/>
              <w:keepLines w:val="0"/>
              <w:pageBreakBefore w:val="0"/>
              <w:widowControl w:val="0"/>
              <w:kinsoku/>
              <w:wordWrap/>
              <w:overflowPunct/>
              <w:topLinePunct w:val="0"/>
              <w:autoSpaceDE/>
              <w:autoSpaceDN/>
              <w:bidi w:val="0"/>
              <w:adjustRightInd/>
              <w:snapToGrid/>
              <w:spacing w:line="560" w:lineRule="exact"/>
              <w:ind w:left="0" w:leftChars="0" w:firstLine="520" w:firstLineChars="200"/>
              <w:jc w:val="left"/>
              <w:textAlignment w:val="auto"/>
              <w:rPr>
                <w:rFonts w:hint="eastAsia" w:asciiTheme="minorEastAsia" w:hAnsiTheme="minorEastAsia" w:eastAsiaTheme="minorEastAsia" w:cstheme="minorEastAsia"/>
                <w:color w:val="auto"/>
                <w:spacing w:val="-10"/>
                <w:sz w:val="28"/>
                <w:szCs w:val="28"/>
              </w:rPr>
            </w:pPr>
            <w:r>
              <w:rPr>
                <w:rFonts w:hint="eastAsia" w:asciiTheme="minorEastAsia" w:hAnsiTheme="minorEastAsia" w:eastAsiaTheme="minorEastAsia" w:cstheme="minorEastAsia"/>
                <w:color w:val="auto"/>
                <w:spacing w:val="-10"/>
                <w:sz w:val="28"/>
                <w:szCs w:val="28"/>
              </w:rPr>
              <w:t xml:space="preserve">年 </w:t>
            </w:r>
            <w:r>
              <w:rPr>
                <w:rFonts w:hint="eastAsia" w:asciiTheme="minorEastAsia" w:hAnsiTheme="minorEastAsia" w:eastAsiaTheme="minorEastAsia" w:cstheme="minorEastAsia"/>
                <w:color w:val="auto"/>
                <w:spacing w:val="-10"/>
                <w:sz w:val="28"/>
                <w:szCs w:val="28"/>
                <w:lang w:val="en-US" w:eastAsia="zh-CN"/>
              </w:rPr>
              <w:t xml:space="preserve"> </w:t>
            </w:r>
            <w:r>
              <w:rPr>
                <w:rFonts w:hint="eastAsia" w:asciiTheme="minorEastAsia" w:hAnsiTheme="minorEastAsia" w:eastAsiaTheme="minorEastAsia" w:cstheme="minorEastAsia"/>
                <w:color w:val="auto"/>
                <w:spacing w:val="-10"/>
                <w:sz w:val="28"/>
                <w:szCs w:val="28"/>
              </w:rPr>
              <w:t>月 日前</w:t>
            </w:r>
          </w:p>
        </w:tc>
        <w:tc>
          <w:tcPr>
            <w:tcW w:w="2712" w:type="dxa"/>
            <w:vMerge w:val="restart"/>
            <w:vAlign w:val="center"/>
          </w:tcPr>
          <w:p w14:paraId="180D8107">
            <w:pPr>
              <w:pStyle w:val="3"/>
              <w:keepNext w:val="0"/>
              <w:keepLines w:val="0"/>
              <w:pageBreakBefore w:val="0"/>
              <w:kinsoku/>
              <w:wordWrap/>
              <w:overflowPunct/>
              <w:topLinePunct w:val="0"/>
              <w:autoSpaceDE/>
              <w:autoSpaceDN/>
              <w:bidi w:val="0"/>
              <w:spacing w:line="560" w:lineRule="exact"/>
              <w:ind w:left="0" w:leftChars="0" w:firstLine="520" w:firstLineChars="200"/>
              <w:jc w:val="left"/>
              <w:textAlignment w:val="auto"/>
              <w:rPr>
                <w:rFonts w:hint="eastAsia" w:asciiTheme="minorEastAsia" w:hAnsiTheme="minorEastAsia" w:eastAsiaTheme="minorEastAsia" w:cstheme="minorEastAsia"/>
                <w:color w:val="auto"/>
                <w:spacing w:val="-10"/>
                <w:sz w:val="28"/>
                <w:szCs w:val="28"/>
              </w:rPr>
            </w:pPr>
            <w:r>
              <w:rPr>
                <w:rFonts w:hint="eastAsia" w:asciiTheme="minorEastAsia" w:hAnsiTheme="minorEastAsia" w:eastAsiaTheme="minorEastAsia" w:cstheme="minorEastAsia"/>
                <w:color w:val="auto"/>
                <w:spacing w:val="-10"/>
                <w:sz w:val="28"/>
                <w:szCs w:val="28"/>
              </w:rPr>
              <w:t>首</w:t>
            </w:r>
            <w:r>
              <w:rPr>
                <w:rFonts w:hint="eastAsia" w:asciiTheme="minorEastAsia" w:hAnsiTheme="minorEastAsia" w:eastAsiaTheme="minorEastAsia" w:cstheme="minorEastAsia"/>
                <w:color w:val="auto"/>
                <w:spacing w:val="-10"/>
                <w:sz w:val="28"/>
                <w:szCs w:val="28"/>
                <w:lang w:val="en-US" w:eastAsia="zh-CN"/>
              </w:rPr>
              <w:t>期</w:t>
            </w:r>
            <w:r>
              <w:rPr>
                <w:rFonts w:hint="eastAsia" w:asciiTheme="minorEastAsia" w:hAnsiTheme="minorEastAsia" w:eastAsiaTheme="minorEastAsia" w:cstheme="minorEastAsia"/>
                <w:color w:val="auto"/>
                <w:spacing w:val="-10"/>
                <w:sz w:val="28"/>
                <w:szCs w:val="28"/>
              </w:rPr>
              <w:t>租金应于本合同签订</w:t>
            </w:r>
            <w:r>
              <w:rPr>
                <w:rFonts w:hint="eastAsia" w:asciiTheme="minorEastAsia" w:hAnsiTheme="minorEastAsia" w:eastAsiaTheme="minorEastAsia" w:cstheme="minorEastAsia"/>
                <w:color w:val="auto"/>
                <w:spacing w:val="-10"/>
                <w:sz w:val="28"/>
                <w:szCs w:val="28"/>
                <w:lang w:val="en-US" w:eastAsia="zh-CN"/>
              </w:rPr>
              <w:t>之日</w:t>
            </w:r>
            <w:r>
              <w:rPr>
                <w:rFonts w:hint="eastAsia" w:asciiTheme="minorEastAsia" w:hAnsiTheme="minorEastAsia" w:eastAsiaTheme="minorEastAsia" w:cstheme="minorEastAsia"/>
                <w:color w:val="auto"/>
                <w:spacing w:val="-10"/>
                <w:sz w:val="28"/>
                <w:szCs w:val="28"/>
              </w:rPr>
              <w:t>一次性付清，以后各期租金于每个计付周期开始前30日内按年一次性付清。</w:t>
            </w:r>
          </w:p>
        </w:tc>
      </w:tr>
      <w:tr w14:paraId="1C12B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416" w:type="dxa"/>
            <w:vAlign w:val="center"/>
          </w:tcPr>
          <w:p w14:paraId="1F422A53">
            <w:pPr>
              <w:pStyle w:val="3"/>
              <w:keepNext w:val="0"/>
              <w:keepLines w:val="0"/>
              <w:pageBreakBefore w:val="0"/>
              <w:kinsoku/>
              <w:wordWrap/>
              <w:overflowPunct/>
              <w:topLinePunct w:val="0"/>
              <w:autoSpaceDE/>
              <w:autoSpaceDN/>
              <w:bidi w:val="0"/>
              <w:spacing w:line="560" w:lineRule="exact"/>
              <w:ind w:firstLine="0" w:firstLineChars="0"/>
              <w:jc w:val="left"/>
              <w:textAlignment w:val="auto"/>
              <w:rPr>
                <w:rFonts w:hint="eastAsia" w:asciiTheme="minorEastAsia" w:hAnsiTheme="minorEastAsia" w:eastAsiaTheme="minorEastAsia" w:cstheme="minorEastAsia"/>
                <w:color w:val="auto"/>
                <w:spacing w:val="-10"/>
                <w:sz w:val="28"/>
                <w:szCs w:val="28"/>
              </w:rPr>
            </w:pPr>
            <w:r>
              <w:rPr>
                <w:rFonts w:hint="eastAsia" w:asciiTheme="minorEastAsia" w:hAnsiTheme="minorEastAsia" w:eastAsiaTheme="minorEastAsia" w:cstheme="minorEastAsia"/>
                <w:color w:val="auto"/>
                <w:spacing w:val="-10"/>
                <w:sz w:val="28"/>
                <w:szCs w:val="28"/>
              </w:rPr>
              <w:t>第二年</w:t>
            </w:r>
          </w:p>
        </w:tc>
        <w:tc>
          <w:tcPr>
            <w:tcW w:w="2320" w:type="dxa"/>
            <w:shd w:val="clear" w:color="auto" w:fill="auto"/>
            <w:vAlign w:val="center"/>
          </w:tcPr>
          <w:p w14:paraId="72E74A26">
            <w:pPr>
              <w:pStyle w:val="3"/>
              <w:keepNext w:val="0"/>
              <w:keepLines w:val="0"/>
              <w:pageBreakBefore w:val="0"/>
              <w:kinsoku/>
              <w:wordWrap/>
              <w:overflowPunct/>
              <w:topLinePunct w:val="0"/>
              <w:autoSpaceDE/>
              <w:autoSpaceDN/>
              <w:bidi w:val="0"/>
              <w:spacing w:line="560" w:lineRule="exact"/>
              <w:ind w:firstLine="0" w:firstLineChars="0"/>
              <w:jc w:val="center"/>
              <w:textAlignment w:val="auto"/>
              <w:rPr>
                <w:rFonts w:hint="default" w:asciiTheme="minorEastAsia" w:hAnsiTheme="minorEastAsia" w:eastAsiaTheme="minorEastAsia" w:cstheme="minorEastAsia"/>
                <w:strike/>
                <w:dstrike w:val="0"/>
                <w:color w:val="C00000"/>
                <w:spacing w:val="-10"/>
                <w:sz w:val="28"/>
                <w:szCs w:val="28"/>
                <w:lang w:val="en-US" w:eastAsia="zh-CN"/>
              </w:rPr>
            </w:pPr>
          </w:p>
        </w:tc>
        <w:tc>
          <w:tcPr>
            <w:tcW w:w="2448" w:type="dxa"/>
            <w:vAlign w:val="center"/>
          </w:tcPr>
          <w:p w14:paraId="0F18BB8E">
            <w:pPr>
              <w:pStyle w:val="3"/>
              <w:keepNext w:val="0"/>
              <w:keepLines w:val="0"/>
              <w:pageBreakBefore w:val="0"/>
              <w:kinsoku/>
              <w:wordWrap/>
              <w:overflowPunct/>
              <w:topLinePunct w:val="0"/>
              <w:autoSpaceDE/>
              <w:autoSpaceDN/>
              <w:bidi w:val="0"/>
              <w:spacing w:line="560" w:lineRule="exact"/>
              <w:ind w:firstLine="520" w:firstLineChars="200"/>
              <w:jc w:val="left"/>
              <w:textAlignment w:val="auto"/>
              <w:rPr>
                <w:rFonts w:hint="eastAsia" w:asciiTheme="minorEastAsia" w:hAnsiTheme="minorEastAsia" w:eastAsiaTheme="minorEastAsia" w:cstheme="minorEastAsia"/>
                <w:color w:val="auto"/>
                <w:spacing w:val="-10"/>
                <w:sz w:val="28"/>
                <w:szCs w:val="28"/>
              </w:rPr>
            </w:pPr>
            <w:r>
              <w:rPr>
                <w:rFonts w:hint="eastAsia" w:asciiTheme="minorEastAsia" w:hAnsiTheme="minorEastAsia" w:eastAsiaTheme="minorEastAsia" w:cstheme="minorEastAsia"/>
                <w:color w:val="auto"/>
                <w:spacing w:val="-10"/>
                <w:sz w:val="28"/>
                <w:szCs w:val="28"/>
              </w:rPr>
              <w:t>年  月 日前</w:t>
            </w:r>
          </w:p>
        </w:tc>
        <w:tc>
          <w:tcPr>
            <w:tcW w:w="2712" w:type="dxa"/>
            <w:vMerge w:val="continue"/>
            <w:vAlign w:val="center"/>
          </w:tcPr>
          <w:p w14:paraId="0F2C9633">
            <w:pPr>
              <w:pStyle w:val="3"/>
              <w:keepNext w:val="0"/>
              <w:keepLines w:val="0"/>
              <w:pageBreakBefore w:val="0"/>
              <w:kinsoku/>
              <w:wordWrap/>
              <w:overflowPunct/>
              <w:topLinePunct w:val="0"/>
              <w:autoSpaceDE/>
              <w:autoSpaceDN/>
              <w:bidi w:val="0"/>
              <w:spacing w:line="560" w:lineRule="exact"/>
              <w:ind w:firstLine="400"/>
              <w:jc w:val="left"/>
              <w:textAlignment w:val="auto"/>
              <w:rPr>
                <w:rFonts w:hint="eastAsia" w:asciiTheme="minorEastAsia" w:hAnsiTheme="minorEastAsia" w:eastAsiaTheme="minorEastAsia" w:cstheme="minorEastAsia"/>
                <w:color w:val="auto"/>
                <w:spacing w:val="-10"/>
                <w:sz w:val="28"/>
                <w:szCs w:val="28"/>
              </w:rPr>
            </w:pPr>
          </w:p>
        </w:tc>
      </w:tr>
      <w:tr w14:paraId="4EDB5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1416" w:type="dxa"/>
            <w:vAlign w:val="center"/>
          </w:tcPr>
          <w:p w14:paraId="08E30C2A">
            <w:pPr>
              <w:pStyle w:val="3"/>
              <w:keepNext w:val="0"/>
              <w:keepLines w:val="0"/>
              <w:pageBreakBefore w:val="0"/>
              <w:kinsoku/>
              <w:wordWrap/>
              <w:overflowPunct/>
              <w:topLinePunct w:val="0"/>
              <w:autoSpaceDE/>
              <w:autoSpaceDN/>
              <w:bidi w:val="0"/>
              <w:spacing w:line="560" w:lineRule="exact"/>
              <w:ind w:firstLine="0" w:firstLineChars="0"/>
              <w:jc w:val="left"/>
              <w:textAlignment w:val="auto"/>
              <w:rPr>
                <w:rFonts w:hint="eastAsia" w:asciiTheme="minorEastAsia" w:hAnsiTheme="minorEastAsia" w:eastAsiaTheme="minorEastAsia" w:cstheme="minorEastAsia"/>
                <w:color w:val="auto"/>
                <w:spacing w:val="-10"/>
                <w:sz w:val="28"/>
                <w:szCs w:val="28"/>
                <w:lang w:val="en-US" w:eastAsia="zh-CN"/>
              </w:rPr>
            </w:pPr>
            <w:r>
              <w:rPr>
                <w:rFonts w:hint="eastAsia" w:asciiTheme="minorEastAsia" w:hAnsiTheme="minorEastAsia" w:eastAsiaTheme="minorEastAsia" w:cstheme="minorEastAsia"/>
                <w:color w:val="auto"/>
                <w:spacing w:val="-10"/>
                <w:sz w:val="28"/>
                <w:szCs w:val="28"/>
                <w:lang w:val="en-US" w:eastAsia="zh-CN"/>
              </w:rPr>
              <w:t>第三年</w:t>
            </w:r>
          </w:p>
        </w:tc>
        <w:tc>
          <w:tcPr>
            <w:tcW w:w="2320" w:type="dxa"/>
            <w:shd w:val="clear" w:color="auto" w:fill="auto"/>
            <w:vAlign w:val="center"/>
          </w:tcPr>
          <w:p w14:paraId="742A8908">
            <w:pPr>
              <w:pStyle w:val="3"/>
              <w:keepNext w:val="0"/>
              <w:keepLines w:val="0"/>
              <w:pageBreakBefore w:val="0"/>
              <w:kinsoku/>
              <w:wordWrap/>
              <w:overflowPunct/>
              <w:topLinePunct w:val="0"/>
              <w:autoSpaceDE/>
              <w:autoSpaceDN/>
              <w:bidi w:val="0"/>
              <w:spacing w:line="560" w:lineRule="exact"/>
              <w:ind w:firstLine="0" w:firstLineChars="0"/>
              <w:jc w:val="center"/>
              <w:textAlignment w:val="auto"/>
              <w:rPr>
                <w:rFonts w:hint="default" w:asciiTheme="minorEastAsia" w:hAnsiTheme="minorEastAsia" w:eastAsiaTheme="minorEastAsia" w:cstheme="minorEastAsia"/>
                <w:strike/>
                <w:dstrike w:val="0"/>
                <w:color w:val="C00000"/>
                <w:spacing w:val="-10"/>
                <w:sz w:val="28"/>
                <w:szCs w:val="28"/>
                <w:lang w:val="en-US" w:eastAsia="zh-CN"/>
              </w:rPr>
            </w:pPr>
          </w:p>
        </w:tc>
        <w:tc>
          <w:tcPr>
            <w:tcW w:w="2448" w:type="dxa"/>
            <w:vAlign w:val="center"/>
          </w:tcPr>
          <w:p w14:paraId="60F88E5D">
            <w:pPr>
              <w:keepNext w:val="0"/>
              <w:keepLines w:val="0"/>
              <w:pageBreakBefore w:val="0"/>
              <w:widowControl/>
              <w:kinsoku/>
              <w:wordWrap/>
              <w:overflowPunct/>
              <w:topLinePunct w:val="0"/>
              <w:autoSpaceDE/>
              <w:autoSpaceDN/>
              <w:bidi w:val="0"/>
              <w:adjustRightInd w:val="0"/>
              <w:snapToGrid w:val="0"/>
              <w:spacing w:after="0" w:line="560" w:lineRule="exact"/>
              <w:ind w:firstLine="520" w:firstLineChars="200"/>
              <w:jc w:val="left"/>
              <w:textAlignment w:val="auto"/>
              <w:rPr>
                <w:rFonts w:hint="eastAsia" w:asciiTheme="minorEastAsia" w:hAnsiTheme="minorEastAsia" w:eastAsiaTheme="minorEastAsia" w:cstheme="minorEastAsia"/>
                <w:color w:val="auto"/>
                <w:spacing w:val="-10"/>
                <w:sz w:val="28"/>
                <w:szCs w:val="28"/>
              </w:rPr>
            </w:pPr>
            <w:r>
              <w:rPr>
                <w:rFonts w:hint="eastAsia" w:asciiTheme="minorEastAsia" w:hAnsiTheme="minorEastAsia" w:eastAsiaTheme="minorEastAsia" w:cstheme="minorEastAsia"/>
                <w:color w:val="auto"/>
                <w:spacing w:val="-10"/>
                <w:sz w:val="28"/>
                <w:szCs w:val="28"/>
              </w:rPr>
              <w:t>年  月 日前</w:t>
            </w:r>
          </w:p>
        </w:tc>
        <w:tc>
          <w:tcPr>
            <w:tcW w:w="2712" w:type="dxa"/>
            <w:vMerge w:val="continue"/>
            <w:vAlign w:val="center"/>
          </w:tcPr>
          <w:p w14:paraId="7451CBD8">
            <w:pPr>
              <w:pStyle w:val="3"/>
              <w:keepNext w:val="0"/>
              <w:keepLines w:val="0"/>
              <w:pageBreakBefore w:val="0"/>
              <w:kinsoku/>
              <w:wordWrap/>
              <w:overflowPunct/>
              <w:topLinePunct w:val="0"/>
              <w:autoSpaceDE/>
              <w:autoSpaceDN/>
              <w:bidi w:val="0"/>
              <w:spacing w:line="560" w:lineRule="exact"/>
              <w:ind w:firstLine="400"/>
              <w:jc w:val="left"/>
              <w:textAlignment w:val="auto"/>
              <w:rPr>
                <w:rFonts w:hint="eastAsia" w:asciiTheme="minorEastAsia" w:hAnsiTheme="minorEastAsia" w:eastAsiaTheme="minorEastAsia" w:cstheme="minorEastAsia"/>
                <w:color w:val="auto"/>
                <w:spacing w:val="-10"/>
                <w:sz w:val="28"/>
                <w:szCs w:val="28"/>
              </w:rPr>
            </w:pPr>
          </w:p>
        </w:tc>
      </w:tr>
      <w:tr w14:paraId="7001F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416" w:type="dxa"/>
            <w:vAlign w:val="center"/>
          </w:tcPr>
          <w:p w14:paraId="2DEDB425">
            <w:pPr>
              <w:pStyle w:val="3"/>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Theme="minorEastAsia" w:hAnsiTheme="minorEastAsia" w:eastAsiaTheme="minorEastAsia" w:cstheme="minorEastAsia"/>
                <w:color w:val="auto"/>
                <w:spacing w:val="-10"/>
                <w:sz w:val="28"/>
                <w:szCs w:val="28"/>
                <w:lang w:val="en-US" w:eastAsia="zh-CN"/>
              </w:rPr>
            </w:pPr>
            <w:r>
              <w:rPr>
                <w:rFonts w:hint="eastAsia" w:asciiTheme="minorEastAsia" w:hAnsiTheme="minorEastAsia" w:eastAsiaTheme="minorEastAsia" w:cstheme="minorEastAsia"/>
                <w:color w:val="auto"/>
                <w:spacing w:val="-10"/>
                <w:sz w:val="28"/>
                <w:szCs w:val="28"/>
                <w:lang w:val="en-US" w:eastAsia="zh-CN"/>
              </w:rPr>
              <w:t>第四年</w:t>
            </w:r>
          </w:p>
        </w:tc>
        <w:tc>
          <w:tcPr>
            <w:tcW w:w="2320" w:type="dxa"/>
            <w:shd w:val="clear" w:color="auto" w:fill="auto"/>
            <w:vAlign w:val="center"/>
          </w:tcPr>
          <w:p w14:paraId="73A2FB07">
            <w:pPr>
              <w:pStyle w:val="3"/>
              <w:keepNext w:val="0"/>
              <w:keepLines w:val="0"/>
              <w:pageBreakBefore w:val="0"/>
              <w:kinsoku/>
              <w:wordWrap/>
              <w:overflowPunct/>
              <w:topLinePunct w:val="0"/>
              <w:autoSpaceDE/>
              <w:autoSpaceDN/>
              <w:bidi w:val="0"/>
              <w:spacing w:line="560" w:lineRule="exact"/>
              <w:ind w:firstLine="0" w:firstLineChars="0"/>
              <w:jc w:val="center"/>
              <w:textAlignment w:val="auto"/>
              <w:rPr>
                <w:rFonts w:hint="default" w:asciiTheme="minorEastAsia" w:hAnsiTheme="minorEastAsia" w:eastAsiaTheme="minorEastAsia" w:cstheme="minorEastAsia"/>
                <w:strike/>
                <w:dstrike w:val="0"/>
                <w:color w:val="C00000"/>
                <w:spacing w:val="-10"/>
                <w:sz w:val="28"/>
                <w:szCs w:val="28"/>
                <w:lang w:val="en-US" w:eastAsia="zh-CN"/>
              </w:rPr>
            </w:pPr>
          </w:p>
        </w:tc>
        <w:tc>
          <w:tcPr>
            <w:tcW w:w="2448" w:type="dxa"/>
            <w:vAlign w:val="center"/>
          </w:tcPr>
          <w:p w14:paraId="66FD5935">
            <w:pPr>
              <w:keepNext w:val="0"/>
              <w:keepLines w:val="0"/>
              <w:pageBreakBefore w:val="0"/>
              <w:widowControl/>
              <w:kinsoku/>
              <w:wordWrap/>
              <w:overflowPunct/>
              <w:topLinePunct w:val="0"/>
              <w:autoSpaceDE/>
              <w:autoSpaceDN/>
              <w:bidi w:val="0"/>
              <w:adjustRightInd w:val="0"/>
              <w:snapToGrid w:val="0"/>
              <w:spacing w:after="0" w:line="560" w:lineRule="exact"/>
              <w:ind w:firstLine="520" w:firstLineChars="200"/>
              <w:jc w:val="left"/>
              <w:textAlignment w:val="auto"/>
              <w:rPr>
                <w:rFonts w:hint="eastAsia" w:asciiTheme="minorEastAsia" w:hAnsiTheme="minorEastAsia" w:eastAsiaTheme="minorEastAsia" w:cstheme="minorEastAsia"/>
                <w:color w:val="auto"/>
                <w:spacing w:val="-10"/>
                <w:sz w:val="28"/>
                <w:szCs w:val="28"/>
              </w:rPr>
            </w:pPr>
            <w:r>
              <w:rPr>
                <w:rFonts w:hint="eastAsia" w:asciiTheme="minorEastAsia" w:hAnsiTheme="minorEastAsia" w:eastAsiaTheme="minorEastAsia" w:cstheme="minorEastAsia"/>
                <w:color w:val="auto"/>
                <w:spacing w:val="-10"/>
                <w:sz w:val="28"/>
                <w:szCs w:val="28"/>
              </w:rPr>
              <w:t>年  月 日前</w:t>
            </w:r>
          </w:p>
        </w:tc>
        <w:tc>
          <w:tcPr>
            <w:tcW w:w="2712" w:type="dxa"/>
            <w:vMerge w:val="continue"/>
            <w:vAlign w:val="center"/>
          </w:tcPr>
          <w:p w14:paraId="7A9528A8">
            <w:pPr>
              <w:pStyle w:val="3"/>
              <w:keepNext w:val="0"/>
              <w:keepLines w:val="0"/>
              <w:pageBreakBefore w:val="0"/>
              <w:kinsoku/>
              <w:wordWrap/>
              <w:overflowPunct/>
              <w:topLinePunct w:val="0"/>
              <w:autoSpaceDE/>
              <w:autoSpaceDN/>
              <w:bidi w:val="0"/>
              <w:spacing w:line="560" w:lineRule="exact"/>
              <w:ind w:firstLine="400"/>
              <w:jc w:val="left"/>
              <w:textAlignment w:val="auto"/>
              <w:rPr>
                <w:rFonts w:hint="eastAsia" w:asciiTheme="minorEastAsia" w:hAnsiTheme="minorEastAsia" w:eastAsiaTheme="minorEastAsia" w:cstheme="minorEastAsia"/>
                <w:color w:val="auto"/>
                <w:spacing w:val="-10"/>
                <w:sz w:val="28"/>
                <w:szCs w:val="28"/>
              </w:rPr>
            </w:pPr>
          </w:p>
        </w:tc>
      </w:tr>
      <w:tr w14:paraId="228B4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416" w:type="dxa"/>
            <w:vAlign w:val="center"/>
          </w:tcPr>
          <w:p w14:paraId="5CF6846B">
            <w:pPr>
              <w:pStyle w:val="3"/>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Theme="minorEastAsia" w:hAnsiTheme="minorEastAsia" w:eastAsiaTheme="minorEastAsia" w:cstheme="minorEastAsia"/>
                <w:color w:val="auto"/>
                <w:spacing w:val="-10"/>
                <w:sz w:val="28"/>
                <w:szCs w:val="28"/>
                <w:lang w:val="en-US" w:eastAsia="zh-CN"/>
              </w:rPr>
            </w:pPr>
            <w:r>
              <w:rPr>
                <w:rFonts w:hint="eastAsia" w:asciiTheme="minorEastAsia" w:hAnsiTheme="minorEastAsia" w:eastAsiaTheme="minorEastAsia" w:cstheme="minorEastAsia"/>
                <w:color w:val="auto"/>
                <w:spacing w:val="-10"/>
                <w:sz w:val="28"/>
                <w:szCs w:val="28"/>
                <w:lang w:val="en-US" w:eastAsia="zh-CN"/>
              </w:rPr>
              <w:t>第五年</w:t>
            </w:r>
          </w:p>
        </w:tc>
        <w:tc>
          <w:tcPr>
            <w:tcW w:w="2320" w:type="dxa"/>
            <w:shd w:val="clear" w:color="auto" w:fill="auto"/>
            <w:vAlign w:val="center"/>
          </w:tcPr>
          <w:p w14:paraId="49EDEFEC">
            <w:pPr>
              <w:pStyle w:val="3"/>
              <w:keepNext w:val="0"/>
              <w:keepLines w:val="0"/>
              <w:pageBreakBefore w:val="0"/>
              <w:kinsoku/>
              <w:wordWrap/>
              <w:overflowPunct/>
              <w:topLinePunct w:val="0"/>
              <w:autoSpaceDE/>
              <w:autoSpaceDN/>
              <w:bidi w:val="0"/>
              <w:spacing w:line="560" w:lineRule="exact"/>
              <w:ind w:firstLine="0" w:firstLineChars="0"/>
              <w:jc w:val="center"/>
              <w:textAlignment w:val="auto"/>
              <w:rPr>
                <w:rFonts w:hint="default" w:asciiTheme="minorEastAsia" w:hAnsiTheme="minorEastAsia" w:eastAsiaTheme="minorEastAsia" w:cstheme="minorEastAsia"/>
                <w:strike/>
                <w:dstrike w:val="0"/>
                <w:color w:val="C00000"/>
                <w:spacing w:val="-10"/>
                <w:sz w:val="28"/>
                <w:szCs w:val="28"/>
                <w:lang w:val="en-US" w:eastAsia="zh-CN"/>
              </w:rPr>
            </w:pPr>
          </w:p>
        </w:tc>
        <w:tc>
          <w:tcPr>
            <w:tcW w:w="2448" w:type="dxa"/>
            <w:vAlign w:val="center"/>
          </w:tcPr>
          <w:p w14:paraId="25726530">
            <w:pPr>
              <w:keepNext w:val="0"/>
              <w:keepLines w:val="0"/>
              <w:pageBreakBefore w:val="0"/>
              <w:widowControl/>
              <w:kinsoku/>
              <w:wordWrap/>
              <w:overflowPunct/>
              <w:topLinePunct w:val="0"/>
              <w:autoSpaceDE/>
              <w:autoSpaceDN/>
              <w:bidi w:val="0"/>
              <w:adjustRightInd w:val="0"/>
              <w:snapToGrid w:val="0"/>
              <w:spacing w:after="0" w:line="560" w:lineRule="exact"/>
              <w:ind w:firstLine="520" w:firstLineChars="200"/>
              <w:jc w:val="left"/>
              <w:textAlignment w:val="auto"/>
              <w:rPr>
                <w:rFonts w:hint="eastAsia" w:asciiTheme="minorEastAsia" w:hAnsiTheme="minorEastAsia" w:eastAsiaTheme="minorEastAsia" w:cstheme="minorEastAsia"/>
                <w:color w:val="auto"/>
                <w:spacing w:val="-10"/>
                <w:sz w:val="28"/>
                <w:szCs w:val="28"/>
              </w:rPr>
            </w:pPr>
            <w:r>
              <w:rPr>
                <w:rFonts w:hint="eastAsia" w:asciiTheme="minorEastAsia" w:hAnsiTheme="minorEastAsia" w:eastAsiaTheme="minorEastAsia" w:cstheme="minorEastAsia"/>
                <w:color w:val="auto"/>
                <w:spacing w:val="-10"/>
                <w:sz w:val="28"/>
                <w:szCs w:val="28"/>
              </w:rPr>
              <w:t>年  月 日前</w:t>
            </w:r>
          </w:p>
        </w:tc>
        <w:tc>
          <w:tcPr>
            <w:tcW w:w="2712" w:type="dxa"/>
            <w:vMerge w:val="continue"/>
            <w:vAlign w:val="center"/>
          </w:tcPr>
          <w:p w14:paraId="33176925">
            <w:pPr>
              <w:pStyle w:val="3"/>
              <w:keepNext w:val="0"/>
              <w:keepLines w:val="0"/>
              <w:pageBreakBefore w:val="0"/>
              <w:kinsoku/>
              <w:wordWrap/>
              <w:overflowPunct/>
              <w:topLinePunct w:val="0"/>
              <w:autoSpaceDE/>
              <w:autoSpaceDN/>
              <w:bidi w:val="0"/>
              <w:spacing w:line="560" w:lineRule="exact"/>
              <w:ind w:firstLine="400"/>
              <w:jc w:val="left"/>
              <w:textAlignment w:val="auto"/>
              <w:rPr>
                <w:rFonts w:hint="eastAsia" w:asciiTheme="minorEastAsia" w:hAnsiTheme="minorEastAsia" w:eastAsiaTheme="minorEastAsia" w:cstheme="minorEastAsia"/>
                <w:color w:val="auto"/>
                <w:spacing w:val="-10"/>
                <w:sz w:val="28"/>
                <w:szCs w:val="28"/>
              </w:rPr>
            </w:pPr>
          </w:p>
        </w:tc>
      </w:tr>
      <w:tr w14:paraId="06277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16" w:type="dxa"/>
            <w:vAlign w:val="center"/>
          </w:tcPr>
          <w:p w14:paraId="41341259">
            <w:pPr>
              <w:pStyle w:val="3"/>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Theme="minorEastAsia" w:hAnsiTheme="minorEastAsia" w:eastAsiaTheme="minorEastAsia" w:cstheme="minorEastAsia"/>
                <w:color w:val="auto"/>
                <w:spacing w:val="-10"/>
                <w:sz w:val="28"/>
                <w:szCs w:val="28"/>
                <w:lang w:val="en-US" w:eastAsia="zh-CN"/>
              </w:rPr>
            </w:pPr>
            <w:r>
              <w:rPr>
                <w:rFonts w:hint="eastAsia" w:asciiTheme="minorEastAsia" w:hAnsiTheme="minorEastAsia" w:eastAsiaTheme="minorEastAsia" w:cstheme="minorEastAsia"/>
                <w:color w:val="auto"/>
                <w:spacing w:val="-10"/>
                <w:sz w:val="28"/>
                <w:szCs w:val="28"/>
                <w:lang w:val="en-US" w:eastAsia="zh-CN"/>
              </w:rPr>
              <w:t>第六年</w:t>
            </w:r>
          </w:p>
        </w:tc>
        <w:tc>
          <w:tcPr>
            <w:tcW w:w="2320" w:type="dxa"/>
            <w:shd w:val="clear" w:color="auto" w:fill="auto"/>
            <w:vAlign w:val="center"/>
          </w:tcPr>
          <w:p w14:paraId="2C3E1FC8">
            <w:pPr>
              <w:pStyle w:val="3"/>
              <w:keepNext w:val="0"/>
              <w:keepLines w:val="0"/>
              <w:pageBreakBefore w:val="0"/>
              <w:kinsoku/>
              <w:wordWrap/>
              <w:overflowPunct/>
              <w:topLinePunct w:val="0"/>
              <w:autoSpaceDE/>
              <w:autoSpaceDN/>
              <w:bidi w:val="0"/>
              <w:spacing w:line="560" w:lineRule="exact"/>
              <w:ind w:firstLine="0" w:firstLineChars="0"/>
              <w:jc w:val="center"/>
              <w:textAlignment w:val="auto"/>
              <w:rPr>
                <w:rFonts w:hint="default" w:asciiTheme="minorEastAsia" w:hAnsiTheme="minorEastAsia" w:eastAsiaTheme="minorEastAsia" w:cstheme="minorEastAsia"/>
                <w:strike/>
                <w:dstrike w:val="0"/>
                <w:color w:val="C00000"/>
                <w:spacing w:val="-10"/>
                <w:sz w:val="28"/>
                <w:szCs w:val="28"/>
                <w:lang w:val="en-US" w:eastAsia="zh-CN"/>
              </w:rPr>
            </w:pPr>
          </w:p>
        </w:tc>
        <w:tc>
          <w:tcPr>
            <w:tcW w:w="2448" w:type="dxa"/>
            <w:vAlign w:val="center"/>
          </w:tcPr>
          <w:p w14:paraId="0A1AE212">
            <w:pPr>
              <w:keepNext w:val="0"/>
              <w:keepLines w:val="0"/>
              <w:pageBreakBefore w:val="0"/>
              <w:widowControl/>
              <w:kinsoku/>
              <w:wordWrap/>
              <w:overflowPunct/>
              <w:topLinePunct w:val="0"/>
              <w:autoSpaceDE/>
              <w:autoSpaceDN/>
              <w:bidi w:val="0"/>
              <w:adjustRightInd w:val="0"/>
              <w:snapToGrid w:val="0"/>
              <w:spacing w:after="0" w:line="560" w:lineRule="exact"/>
              <w:ind w:firstLine="520" w:firstLineChars="200"/>
              <w:jc w:val="left"/>
              <w:textAlignment w:val="auto"/>
              <w:rPr>
                <w:rFonts w:hint="eastAsia" w:asciiTheme="minorEastAsia" w:hAnsiTheme="minorEastAsia" w:eastAsiaTheme="minorEastAsia" w:cstheme="minorEastAsia"/>
                <w:color w:val="auto"/>
                <w:spacing w:val="-10"/>
                <w:sz w:val="28"/>
                <w:szCs w:val="28"/>
              </w:rPr>
            </w:pPr>
            <w:r>
              <w:rPr>
                <w:rFonts w:hint="eastAsia" w:asciiTheme="minorEastAsia" w:hAnsiTheme="minorEastAsia" w:eastAsiaTheme="minorEastAsia" w:cstheme="minorEastAsia"/>
                <w:color w:val="auto"/>
                <w:spacing w:val="-10"/>
                <w:sz w:val="28"/>
                <w:szCs w:val="28"/>
              </w:rPr>
              <w:t>年  月 日前</w:t>
            </w:r>
          </w:p>
        </w:tc>
        <w:tc>
          <w:tcPr>
            <w:tcW w:w="2712" w:type="dxa"/>
            <w:vMerge w:val="continue"/>
            <w:vAlign w:val="center"/>
          </w:tcPr>
          <w:p w14:paraId="30147ACC">
            <w:pPr>
              <w:pStyle w:val="3"/>
              <w:keepNext w:val="0"/>
              <w:keepLines w:val="0"/>
              <w:pageBreakBefore w:val="0"/>
              <w:kinsoku/>
              <w:wordWrap/>
              <w:overflowPunct/>
              <w:topLinePunct w:val="0"/>
              <w:autoSpaceDE/>
              <w:autoSpaceDN/>
              <w:bidi w:val="0"/>
              <w:spacing w:line="560" w:lineRule="exact"/>
              <w:ind w:firstLine="400"/>
              <w:jc w:val="left"/>
              <w:textAlignment w:val="auto"/>
              <w:rPr>
                <w:rFonts w:hint="eastAsia" w:asciiTheme="minorEastAsia" w:hAnsiTheme="minorEastAsia" w:eastAsiaTheme="minorEastAsia" w:cstheme="minorEastAsia"/>
                <w:color w:val="auto"/>
                <w:spacing w:val="-10"/>
                <w:sz w:val="28"/>
                <w:szCs w:val="28"/>
              </w:rPr>
            </w:pPr>
          </w:p>
        </w:tc>
      </w:tr>
      <w:tr w14:paraId="17A39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416" w:type="dxa"/>
            <w:vAlign w:val="center"/>
          </w:tcPr>
          <w:p w14:paraId="23A62055">
            <w:pPr>
              <w:pStyle w:val="3"/>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Theme="minorEastAsia" w:hAnsiTheme="minorEastAsia" w:eastAsiaTheme="minorEastAsia" w:cstheme="minorEastAsia"/>
                <w:color w:val="auto"/>
                <w:spacing w:val="-10"/>
                <w:sz w:val="28"/>
                <w:szCs w:val="28"/>
                <w:lang w:val="en-US" w:eastAsia="zh-CN"/>
              </w:rPr>
            </w:pPr>
            <w:r>
              <w:rPr>
                <w:rFonts w:hint="eastAsia" w:asciiTheme="minorEastAsia" w:hAnsiTheme="minorEastAsia" w:eastAsiaTheme="minorEastAsia" w:cstheme="minorEastAsia"/>
                <w:color w:val="auto"/>
                <w:spacing w:val="-10"/>
                <w:sz w:val="28"/>
                <w:szCs w:val="28"/>
                <w:lang w:val="en-US" w:eastAsia="zh-CN"/>
              </w:rPr>
              <w:t>第七年</w:t>
            </w:r>
          </w:p>
        </w:tc>
        <w:tc>
          <w:tcPr>
            <w:tcW w:w="2320" w:type="dxa"/>
            <w:shd w:val="clear" w:color="auto" w:fill="auto"/>
            <w:vAlign w:val="center"/>
          </w:tcPr>
          <w:p w14:paraId="3B4633E8">
            <w:pPr>
              <w:pStyle w:val="3"/>
              <w:keepNext w:val="0"/>
              <w:keepLines w:val="0"/>
              <w:pageBreakBefore w:val="0"/>
              <w:kinsoku/>
              <w:wordWrap/>
              <w:overflowPunct/>
              <w:topLinePunct w:val="0"/>
              <w:autoSpaceDE/>
              <w:autoSpaceDN/>
              <w:bidi w:val="0"/>
              <w:spacing w:line="560" w:lineRule="exact"/>
              <w:ind w:firstLine="0" w:firstLineChars="0"/>
              <w:jc w:val="both"/>
              <w:textAlignment w:val="auto"/>
              <w:rPr>
                <w:rFonts w:hint="default" w:asciiTheme="minorEastAsia" w:hAnsiTheme="minorEastAsia" w:eastAsiaTheme="minorEastAsia" w:cstheme="minorEastAsia"/>
                <w:strike/>
                <w:dstrike w:val="0"/>
                <w:color w:val="C00000"/>
                <w:spacing w:val="-10"/>
                <w:sz w:val="28"/>
                <w:szCs w:val="28"/>
                <w:lang w:val="en-US" w:eastAsia="zh-CN"/>
              </w:rPr>
            </w:pPr>
          </w:p>
        </w:tc>
        <w:tc>
          <w:tcPr>
            <w:tcW w:w="2448" w:type="dxa"/>
            <w:vAlign w:val="center"/>
          </w:tcPr>
          <w:p w14:paraId="6009A3B1">
            <w:pPr>
              <w:keepNext w:val="0"/>
              <w:keepLines w:val="0"/>
              <w:pageBreakBefore w:val="0"/>
              <w:widowControl/>
              <w:kinsoku/>
              <w:wordWrap/>
              <w:overflowPunct/>
              <w:topLinePunct w:val="0"/>
              <w:autoSpaceDE/>
              <w:autoSpaceDN/>
              <w:bidi w:val="0"/>
              <w:adjustRightInd w:val="0"/>
              <w:snapToGrid w:val="0"/>
              <w:spacing w:after="0" w:line="560" w:lineRule="exact"/>
              <w:ind w:firstLine="520" w:firstLineChars="200"/>
              <w:jc w:val="left"/>
              <w:textAlignment w:val="auto"/>
              <w:rPr>
                <w:rFonts w:hint="eastAsia" w:asciiTheme="minorEastAsia" w:hAnsiTheme="minorEastAsia" w:eastAsiaTheme="minorEastAsia" w:cstheme="minorEastAsia"/>
                <w:color w:val="auto"/>
                <w:spacing w:val="-10"/>
                <w:sz w:val="28"/>
                <w:szCs w:val="28"/>
              </w:rPr>
            </w:pPr>
            <w:r>
              <w:rPr>
                <w:rFonts w:hint="eastAsia" w:asciiTheme="minorEastAsia" w:hAnsiTheme="minorEastAsia" w:eastAsiaTheme="minorEastAsia" w:cstheme="minorEastAsia"/>
                <w:color w:val="auto"/>
                <w:spacing w:val="-10"/>
                <w:sz w:val="28"/>
                <w:szCs w:val="28"/>
              </w:rPr>
              <w:t>年  月 日前</w:t>
            </w:r>
          </w:p>
        </w:tc>
        <w:tc>
          <w:tcPr>
            <w:tcW w:w="2712" w:type="dxa"/>
            <w:vMerge w:val="continue"/>
            <w:vAlign w:val="center"/>
          </w:tcPr>
          <w:p w14:paraId="61E25ACA">
            <w:pPr>
              <w:pStyle w:val="3"/>
              <w:keepNext w:val="0"/>
              <w:keepLines w:val="0"/>
              <w:pageBreakBefore w:val="0"/>
              <w:kinsoku/>
              <w:wordWrap/>
              <w:overflowPunct/>
              <w:topLinePunct w:val="0"/>
              <w:autoSpaceDE/>
              <w:autoSpaceDN/>
              <w:bidi w:val="0"/>
              <w:spacing w:line="560" w:lineRule="exact"/>
              <w:ind w:firstLine="400"/>
              <w:jc w:val="left"/>
              <w:textAlignment w:val="auto"/>
              <w:rPr>
                <w:rFonts w:hint="eastAsia" w:asciiTheme="minorEastAsia" w:hAnsiTheme="minorEastAsia" w:eastAsiaTheme="minorEastAsia" w:cstheme="minorEastAsia"/>
                <w:color w:val="auto"/>
                <w:spacing w:val="-10"/>
                <w:sz w:val="28"/>
                <w:szCs w:val="28"/>
              </w:rPr>
            </w:pPr>
          </w:p>
        </w:tc>
      </w:tr>
      <w:tr w14:paraId="79339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416" w:type="dxa"/>
            <w:vAlign w:val="center"/>
          </w:tcPr>
          <w:p w14:paraId="40256F54">
            <w:pPr>
              <w:pStyle w:val="3"/>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Theme="minorEastAsia" w:hAnsiTheme="minorEastAsia" w:eastAsiaTheme="minorEastAsia" w:cstheme="minorEastAsia"/>
                <w:color w:val="auto"/>
                <w:spacing w:val="-10"/>
                <w:sz w:val="28"/>
                <w:szCs w:val="28"/>
                <w:lang w:val="en-US" w:eastAsia="zh-CN"/>
              </w:rPr>
            </w:pPr>
            <w:r>
              <w:rPr>
                <w:rFonts w:hint="eastAsia" w:asciiTheme="minorEastAsia" w:hAnsiTheme="minorEastAsia" w:eastAsiaTheme="minorEastAsia" w:cstheme="minorEastAsia"/>
                <w:color w:val="auto"/>
                <w:spacing w:val="-10"/>
                <w:sz w:val="28"/>
                <w:szCs w:val="28"/>
                <w:lang w:val="en-US" w:eastAsia="zh-CN"/>
              </w:rPr>
              <w:t>第八年</w:t>
            </w:r>
          </w:p>
        </w:tc>
        <w:tc>
          <w:tcPr>
            <w:tcW w:w="2320" w:type="dxa"/>
            <w:shd w:val="clear" w:color="auto" w:fill="auto"/>
            <w:vAlign w:val="center"/>
          </w:tcPr>
          <w:p w14:paraId="7455D6A7">
            <w:pPr>
              <w:pStyle w:val="3"/>
              <w:keepNext w:val="0"/>
              <w:keepLines w:val="0"/>
              <w:pageBreakBefore w:val="0"/>
              <w:kinsoku/>
              <w:wordWrap/>
              <w:overflowPunct/>
              <w:topLinePunct w:val="0"/>
              <w:autoSpaceDE/>
              <w:autoSpaceDN/>
              <w:bidi w:val="0"/>
              <w:spacing w:line="560" w:lineRule="exact"/>
              <w:ind w:firstLine="0" w:firstLineChars="0"/>
              <w:jc w:val="both"/>
              <w:textAlignment w:val="auto"/>
              <w:rPr>
                <w:rFonts w:hint="eastAsia" w:asciiTheme="minorEastAsia" w:hAnsiTheme="minorEastAsia" w:eastAsiaTheme="minorEastAsia" w:cstheme="minorEastAsia"/>
                <w:strike/>
                <w:dstrike w:val="0"/>
                <w:color w:val="C00000"/>
                <w:spacing w:val="-10"/>
                <w:sz w:val="28"/>
                <w:szCs w:val="28"/>
              </w:rPr>
            </w:pPr>
          </w:p>
        </w:tc>
        <w:tc>
          <w:tcPr>
            <w:tcW w:w="2448" w:type="dxa"/>
            <w:vAlign w:val="center"/>
          </w:tcPr>
          <w:p w14:paraId="508005D0">
            <w:pPr>
              <w:keepNext w:val="0"/>
              <w:keepLines w:val="0"/>
              <w:pageBreakBefore w:val="0"/>
              <w:widowControl/>
              <w:kinsoku/>
              <w:wordWrap/>
              <w:overflowPunct/>
              <w:topLinePunct w:val="0"/>
              <w:autoSpaceDE/>
              <w:autoSpaceDN/>
              <w:bidi w:val="0"/>
              <w:adjustRightInd w:val="0"/>
              <w:snapToGrid w:val="0"/>
              <w:spacing w:after="0" w:line="560" w:lineRule="exact"/>
              <w:ind w:firstLine="520" w:firstLineChars="200"/>
              <w:jc w:val="left"/>
              <w:textAlignment w:val="auto"/>
              <w:rPr>
                <w:rFonts w:hint="eastAsia" w:asciiTheme="minorEastAsia" w:hAnsiTheme="minorEastAsia" w:eastAsiaTheme="minorEastAsia" w:cstheme="minorEastAsia"/>
                <w:color w:val="auto"/>
                <w:spacing w:val="-10"/>
                <w:sz w:val="28"/>
                <w:szCs w:val="28"/>
              </w:rPr>
            </w:pPr>
            <w:r>
              <w:rPr>
                <w:rFonts w:hint="eastAsia" w:asciiTheme="minorEastAsia" w:hAnsiTheme="minorEastAsia" w:eastAsiaTheme="minorEastAsia" w:cstheme="minorEastAsia"/>
                <w:color w:val="auto"/>
                <w:spacing w:val="-10"/>
                <w:sz w:val="28"/>
                <w:szCs w:val="28"/>
              </w:rPr>
              <w:t>年  月 日前</w:t>
            </w:r>
          </w:p>
        </w:tc>
        <w:tc>
          <w:tcPr>
            <w:tcW w:w="2712" w:type="dxa"/>
            <w:vMerge w:val="continue"/>
            <w:vAlign w:val="center"/>
          </w:tcPr>
          <w:p w14:paraId="3CE73BE9">
            <w:pPr>
              <w:pStyle w:val="3"/>
              <w:keepNext w:val="0"/>
              <w:keepLines w:val="0"/>
              <w:pageBreakBefore w:val="0"/>
              <w:kinsoku/>
              <w:wordWrap/>
              <w:overflowPunct/>
              <w:topLinePunct w:val="0"/>
              <w:autoSpaceDE/>
              <w:autoSpaceDN/>
              <w:bidi w:val="0"/>
              <w:spacing w:line="560" w:lineRule="exact"/>
              <w:ind w:firstLine="400"/>
              <w:jc w:val="left"/>
              <w:textAlignment w:val="auto"/>
              <w:rPr>
                <w:rFonts w:hint="eastAsia" w:asciiTheme="minorEastAsia" w:hAnsiTheme="minorEastAsia" w:eastAsiaTheme="minorEastAsia" w:cstheme="minorEastAsia"/>
                <w:color w:val="auto"/>
                <w:spacing w:val="-10"/>
                <w:sz w:val="28"/>
                <w:szCs w:val="28"/>
              </w:rPr>
            </w:pPr>
          </w:p>
        </w:tc>
      </w:tr>
      <w:tr w14:paraId="558BC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416" w:type="dxa"/>
            <w:vAlign w:val="center"/>
          </w:tcPr>
          <w:p w14:paraId="6FB4E816">
            <w:pPr>
              <w:pStyle w:val="3"/>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Theme="minorEastAsia" w:hAnsiTheme="minorEastAsia" w:eastAsiaTheme="minorEastAsia" w:cstheme="minorEastAsia"/>
                <w:color w:val="auto"/>
                <w:spacing w:val="-10"/>
                <w:sz w:val="28"/>
                <w:szCs w:val="28"/>
                <w:lang w:val="en-US" w:eastAsia="zh-CN"/>
              </w:rPr>
            </w:pPr>
            <w:r>
              <w:rPr>
                <w:rFonts w:hint="eastAsia" w:asciiTheme="minorEastAsia" w:hAnsiTheme="minorEastAsia" w:eastAsiaTheme="minorEastAsia" w:cstheme="minorEastAsia"/>
                <w:color w:val="auto"/>
                <w:spacing w:val="-10"/>
                <w:sz w:val="28"/>
                <w:szCs w:val="28"/>
                <w:lang w:val="en-US" w:eastAsia="zh-CN"/>
              </w:rPr>
              <w:t>第九年</w:t>
            </w:r>
          </w:p>
        </w:tc>
        <w:tc>
          <w:tcPr>
            <w:tcW w:w="2320" w:type="dxa"/>
            <w:shd w:val="clear" w:color="auto" w:fill="auto"/>
            <w:vAlign w:val="center"/>
          </w:tcPr>
          <w:p w14:paraId="0B2C2681">
            <w:pPr>
              <w:pStyle w:val="3"/>
              <w:keepNext w:val="0"/>
              <w:keepLines w:val="0"/>
              <w:pageBreakBefore w:val="0"/>
              <w:kinsoku/>
              <w:wordWrap/>
              <w:overflowPunct/>
              <w:topLinePunct w:val="0"/>
              <w:autoSpaceDE/>
              <w:autoSpaceDN/>
              <w:bidi w:val="0"/>
              <w:spacing w:line="560" w:lineRule="exact"/>
              <w:ind w:firstLine="0" w:firstLineChars="0"/>
              <w:jc w:val="both"/>
              <w:textAlignment w:val="auto"/>
              <w:rPr>
                <w:rFonts w:hint="eastAsia" w:asciiTheme="minorEastAsia" w:hAnsiTheme="minorEastAsia" w:eastAsiaTheme="minorEastAsia" w:cstheme="minorEastAsia"/>
                <w:strike/>
                <w:dstrike w:val="0"/>
                <w:color w:val="C00000"/>
                <w:spacing w:val="-10"/>
                <w:sz w:val="28"/>
                <w:szCs w:val="28"/>
              </w:rPr>
            </w:pPr>
          </w:p>
        </w:tc>
        <w:tc>
          <w:tcPr>
            <w:tcW w:w="2448" w:type="dxa"/>
            <w:vAlign w:val="center"/>
          </w:tcPr>
          <w:p w14:paraId="5C56FE2A">
            <w:pPr>
              <w:keepNext w:val="0"/>
              <w:keepLines w:val="0"/>
              <w:pageBreakBefore w:val="0"/>
              <w:widowControl/>
              <w:kinsoku/>
              <w:wordWrap/>
              <w:overflowPunct/>
              <w:topLinePunct w:val="0"/>
              <w:autoSpaceDE/>
              <w:autoSpaceDN/>
              <w:bidi w:val="0"/>
              <w:adjustRightInd w:val="0"/>
              <w:snapToGrid w:val="0"/>
              <w:spacing w:after="0" w:line="560" w:lineRule="exact"/>
              <w:ind w:firstLine="520" w:firstLineChars="200"/>
              <w:jc w:val="left"/>
              <w:textAlignment w:val="auto"/>
              <w:rPr>
                <w:rFonts w:hint="eastAsia" w:asciiTheme="minorEastAsia" w:hAnsiTheme="minorEastAsia" w:eastAsiaTheme="minorEastAsia" w:cstheme="minorEastAsia"/>
                <w:color w:val="auto"/>
                <w:spacing w:val="-10"/>
                <w:sz w:val="28"/>
                <w:szCs w:val="28"/>
              </w:rPr>
            </w:pPr>
            <w:r>
              <w:rPr>
                <w:rFonts w:hint="eastAsia" w:asciiTheme="minorEastAsia" w:hAnsiTheme="minorEastAsia" w:eastAsiaTheme="minorEastAsia" w:cstheme="minorEastAsia"/>
                <w:color w:val="auto"/>
                <w:spacing w:val="-10"/>
                <w:sz w:val="28"/>
                <w:szCs w:val="28"/>
              </w:rPr>
              <w:t>年  月 日前</w:t>
            </w:r>
          </w:p>
        </w:tc>
        <w:tc>
          <w:tcPr>
            <w:tcW w:w="2712" w:type="dxa"/>
            <w:vMerge w:val="continue"/>
            <w:vAlign w:val="center"/>
          </w:tcPr>
          <w:p w14:paraId="591E7888">
            <w:pPr>
              <w:pStyle w:val="3"/>
              <w:keepNext w:val="0"/>
              <w:keepLines w:val="0"/>
              <w:pageBreakBefore w:val="0"/>
              <w:kinsoku/>
              <w:wordWrap/>
              <w:overflowPunct/>
              <w:topLinePunct w:val="0"/>
              <w:autoSpaceDE/>
              <w:autoSpaceDN/>
              <w:bidi w:val="0"/>
              <w:spacing w:line="560" w:lineRule="exact"/>
              <w:ind w:firstLine="400"/>
              <w:jc w:val="left"/>
              <w:textAlignment w:val="auto"/>
              <w:rPr>
                <w:rFonts w:hint="eastAsia" w:asciiTheme="minorEastAsia" w:hAnsiTheme="minorEastAsia" w:eastAsiaTheme="minorEastAsia" w:cstheme="minorEastAsia"/>
                <w:color w:val="auto"/>
                <w:spacing w:val="-10"/>
                <w:sz w:val="28"/>
                <w:szCs w:val="28"/>
              </w:rPr>
            </w:pPr>
          </w:p>
        </w:tc>
      </w:tr>
      <w:tr w14:paraId="65479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416" w:type="dxa"/>
            <w:vAlign w:val="center"/>
          </w:tcPr>
          <w:p w14:paraId="1747CCA8">
            <w:pPr>
              <w:pStyle w:val="3"/>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Theme="minorEastAsia" w:hAnsiTheme="minorEastAsia" w:eastAsiaTheme="minorEastAsia" w:cstheme="minorEastAsia"/>
                <w:color w:val="auto"/>
                <w:spacing w:val="-10"/>
                <w:sz w:val="28"/>
                <w:szCs w:val="28"/>
                <w:lang w:val="en-US" w:eastAsia="zh-CN"/>
              </w:rPr>
            </w:pPr>
            <w:r>
              <w:rPr>
                <w:rFonts w:hint="eastAsia" w:asciiTheme="minorEastAsia" w:hAnsiTheme="minorEastAsia" w:eastAsiaTheme="minorEastAsia" w:cstheme="minorEastAsia"/>
                <w:color w:val="auto"/>
                <w:spacing w:val="-10"/>
                <w:sz w:val="28"/>
                <w:szCs w:val="28"/>
                <w:lang w:val="en-US" w:eastAsia="zh-CN"/>
              </w:rPr>
              <w:t>第十年</w:t>
            </w:r>
          </w:p>
        </w:tc>
        <w:tc>
          <w:tcPr>
            <w:tcW w:w="2320" w:type="dxa"/>
            <w:shd w:val="clear" w:color="auto" w:fill="auto"/>
            <w:vAlign w:val="center"/>
          </w:tcPr>
          <w:p w14:paraId="4F91E914">
            <w:pPr>
              <w:pStyle w:val="3"/>
              <w:keepNext w:val="0"/>
              <w:keepLines w:val="0"/>
              <w:pageBreakBefore w:val="0"/>
              <w:kinsoku/>
              <w:wordWrap/>
              <w:overflowPunct/>
              <w:topLinePunct w:val="0"/>
              <w:autoSpaceDE/>
              <w:autoSpaceDN/>
              <w:bidi w:val="0"/>
              <w:spacing w:line="560" w:lineRule="exact"/>
              <w:ind w:firstLine="0" w:firstLineChars="0"/>
              <w:jc w:val="both"/>
              <w:textAlignment w:val="auto"/>
              <w:rPr>
                <w:rFonts w:hint="eastAsia" w:asciiTheme="minorEastAsia" w:hAnsiTheme="minorEastAsia" w:eastAsiaTheme="minorEastAsia" w:cstheme="minorEastAsia"/>
                <w:color w:val="C00000"/>
                <w:spacing w:val="-10"/>
                <w:sz w:val="28"/>
                <w:szCs w:val="28"/>
              </w:rPr>
            </w:pPr>
          </w:p>
        </w:tc>
        <w:tc>
          <w:tcPr>
            <w:tcW w:w="2448" w:type="dxa"/>
            <w:vAlign w:val="center"/>
          </w:tcPr>
          <w:p w14:paraId="782EFA3D">
            <w:pPr>
              <w:keepNext w:val="0"/>
              <w:keepLines w:val="0"/>
              <w:pageBreakBefore w:val="0"/>
              <w:widowControl/>
              <w:kinsoku/>
              <w:wordWrap/>
              <w:overflowPunct/>
              <w:topLinePunct w:val="0"/>
              <w:autoSpaceDE/>
              <w:autoSpaceDN/>
              <w:bidi w:val="0"/>
              <w:adjustRightInd w:val="0"/>
              <w:snapToGrid w:val="0"/>
              <w:spacing w:after="0" w:line="560" w:lineRule="exact"/>
              <w:ind w:firstLine="520" w:firstLineChars="200"/>
              <w:jc w:val="left"/>
              <w:textAlignment w:val="auto"/>
              <w:rPr>
                <w:rFonts w:hint="eastAsia" w:asciiTheme="minorEastAsia" w:hAnsiTheme="minorEastAsia" w:eastAsiaTheme="minorEastAsia" w:cstheme="minorEastAsia"/>
                <w:color w:val="auto"/>
                <w:spacing w:val="-10"/>
                <w:sz w:val="28"/>
                <w:szCs w:val="28"/>
              </w:rPr>
            </w:pPr>
            <w:r>
              <w:rPr>
                <w:rFonts w:hint="eastAsia" w:asciiTheme="minorEastAsia" w:hAnsiTheme="minorEastAsia" w:eastAsiaTheme="minorEastAsia" w:cstheme="minorEastAsia"/>
                <w:color w:val="auto"/>
                <w:spacing w:val="-10"/>
                <w:sz w:val="28"/>
                <w:szCs w:val="28"/>
              </w:rPr>
              <w:t>年  月 日前</w:t>
            </w:r>
          </w:p>
        </w:tc>
        <w:tc>
          <w:tcPr>
            <w:tcW w:w="2712" w:type="dxa"/>
            <w:vMerge w:val="continue"/>
            <w:vAlign w:val="center"/>
          </w:tcPr>
          <w:p w14:paraId="0DE34413">
            <w:pPr>
              <w:pStyle w:val="3"/>
              <w:keepNext w:val="0"/>
              <w:keepLines w:val="0"/>
              <w:pageBreakBefore w:val="0"/>
              <w:kinsoku/>
              <w:wordWrap/>
              <w:overflowPunct/>
              <w:topLinePunct w:val="0"/>
              <w:autoSpaceDE/>
              <w:autoSpaceDN/>
              <w:bidi w:val="0"/>
              <w:spacing w:line="560" w:lineRule="exact"/>
              <w:ind w:firstLine="400"/>
              <w:jc w:val="left"/>
              <w:textAlignment w:val="auto"/>
              <w:rPr>
                <w:rFonts w:hint="eastAsia" w:asciiTheme="minorEastAsia" w:hAnsiTheme="minorEastAsia" w:eastAsiaTheme="minorEastAsia" w:cstheme="minorEastAsia"/>
                <w:color w:val="auto"/>
                <w:spacing w:val="-10"/>
                <w:sz w:val="28"/>
                <w:szCs w:val="28"/>
              </w:rPr>
            </w:pPr>
          </w:p>
        </w:tc>
      </w:tr>
    </w:tbl>
    <w:p w14:paraId="39181D64">
      <w:pPr>
        <w:pStyle w:val="4"/>
        <w:keepNext w:val="0"/>
        <w:keepLines w:val="0"/>
        <w:pageBreakBefore w:val="0"/>
        <w:numPr>
          <w:ilvl w:val="0"/>
          <w:numId w:val="0"/>
        </w:numPr>
        <w:kinsoku/>
        <w:wordWrap/>
        <w:overflowPunct/>
        <w:topLinePunct w:val="0"/>
        <w:bidi w:val="0"/>
        <w:spacing w:line="560" w:lineRule="exact"/>
        <w:ind w:firstLine="560" w:firstLineChars="200"/>
        <w:jc w:val="left"/>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kern w:val="2"/>
          <w:sz w:val="28"/>
          <w:szCs w:val="28"/>
          <w:lang w:val="en-US" w:eastAsia="zh-CN" w:bidi="ar-SA"/>
        </w:rPr>
        <w:t>（二）</w:t>
      </w:r>
      <w:r>
        <w:rPr>
          <w:rFonts w:hint="eastAsia" w:asciiTheme="minorEastAsia" w:hAnsiTheme="minorEastAsia" w:eastAsiaTheme="minorEastAsia" w:cstheme="minorEastAsia"/>
          <w:b w:val="0"/>
          <w:bCs w:val="0"/>
          <w:color w:val="auto"/>
          <w:sz w:val="28"/>
          <w:szCs w:val="28"/>
          <w:lang w:val="en-US" w:eastAsia="zh-CN"/>
        </w:rPr>
        <w:t>发票：</w:t>
      </w:r>
      <w:r>
        <w:rPr>
          <w:rFonts w:hint="eastAsia" w:asciiTheme="minorEastAsia" w:hAnsiTheme="minorEastAsia" w:eastAsiaTheme="minorEastAsia" w:cstheme="minorEastAsia"/>
          <w:color w:val="auto"/>
          <w:sz w:val="28"/>
          <w:szCs w:val="28"/>
          <w:highlight w:val="none"/>
        </w:rPr>
        <w:t>乙方将应付款项</w:t>
      </w:r>
      <w:r>
        <w:rPr>
          <w:rFonts w:hint="eastAsia" w:asciiTheme="minorEastAsia" w:hAnsiTheme="minorEastAsia" w:eastAsiaTheme="minorEastAsia" w:cstheme="minorEastAsia"/>
          <w:color w:val="auto"/>
          <w:sz w:val="28"/>
          <w:szCs w:val="28"/>
          <w:highlight w:val="none"/>
          <w:lang w:eastAsia="zh-CN"/>
        </w:rPr>
        <w:t>汇</w:t>
      </w:r>
      <w:r>
        <w:rPr>
          <w:rFonts w:hint="eastAsia" w:asciiTheme="minorEastAsia" w:hAnsiTheme="minorEastAsia" w:eastAsiaTheme="minorEastAsia" w:cstheme="minorEastAsia"/>
          <w:color w:val="auto"/>
          <w:sz w:val="28"/>
          <w:szCs w:val="28"/>
          <w:highlight w:val="none"/>
        </w:rPr>
        <w:t>至甲方收款账号后，甲方</w:t>
      </w:r>
      <w:r>
        <w:rPr>
          <w:rFonts w:hint="eastAsia" w:asciiTheme="minorEastAsia" w:hAnsiTheme="minorEastAsia" w:eastAsiaTheme="minorEastAsia" w:cstheme="minorEastAsia"/>
          <w:color w:val="auto"/>
          <w:sz w:val="28"/>
          <w:szCs w:val="28"/>
          <w:highlight w:val="none"/>
          <w:lang w:val="en-US" w:eastAsia="zh-CN"/>
        </w:rPr>
        <w:t xml:space="preserve">向乙方开具发票。  </w:t>
      </w:r>
    </w:p>
    <w:p w14:paraId="111FDFFC">
      <w:pPr>
        <w:pStyle w:val="4"/>
        <w:keepNext w:val="0"/>
        <w:keepLines w:val="0"/>
        <w:pageBreakBefore w:val="0"/>
        <w:numPr>
          <w:ilvl w:val="0"/>
          <w:numId w:val="0"/>
        </w:numPr>
        <w:kinsoku/>
        <w:wordWrap/>
        <w:overflowPunct/>
        <w:topLinePunct w:val="0"/>
        <w:bidi w:val="0"/>
        <w:spacing w:line="560" w:lineRule="exact"/>
        <w:ind w:firstLine="562" w:firstLineChars="200"/>
        <w:jc w:val="left"/>
        <w:outlineLvl w:val="2"/>
        <w:rPr>
          <w:rFonts w:hint="eastAsia" w:asciiTheme="majorEastAsia" w:hAnsiTheme="majorEastAsia" w:eastAsiaTheme="majorEastAsia" w:cstheme="majorEastAsia"/>
          <w:b/>
          <w:bCs/>
          <w:color w:val="auto"/>
          <w:kern w:val="2"/>
          <w:sz w:val="28"/>
          <w:szCs w:val="28"/>
          <w:lang w:val="en-US" w:eastAsia="zh-CN" w:bidi="ar-SA"/>
        </w:rPr>
      </w:pPr>
      <w:bookmarkStart w:id="8" w:name="_Toc11075"/>
      <w:r>
        <w:rPr>
          <w:rFonts w:hint="eastAsia" w:asciiTheme="majorEastAsia" w:hAnsiTheme="majorEastAsia" w:eastAsiaTheme="majorEastAsia" w:cstheme="majorEastAsia"/>
          <w:b/>
          <w:bCs/>
          <w:color w:val="auto"/>
          <w:kern w:val="2"/>
          <w:sz w:val="28"/>
          <w:szCs w:val="28"/>
          <w:lang w:val="en-US" w:eastAsia="zh-CN" w:bidi="ar-SA"/>
        </w:rPr>
        <w:t>（三）甲方指定收款信息：</w:t>
      </w:r>
      <w:bookmarkEnd w:id="8"/>
    </w:p>
    <w:p w14:paraId="215C2EF8">
      <w:pPr>
        <w:keepNext w:val="0"/>
        <w:keepLines w:val="0"/>
        <w:pageBreakBefore w:val="0"/>
        <w:widowControl/>
        <w:numPr>
          <w:ilvl w:val="0"/>
          <w:numId w:val="0"/>
        </w:numPr>
        <w:kinsoku/>
        <w:wordWrap/>
        <w:overflowPunct/>
        <w:topLinePunct w:val="0"/>
        <w:autoSpaceDE/>
        <w:autoSpaceDN/>
        <w:bidi w:val="0"/>
        <w:adjustRightInd w:val="0"/>
        <w:snapToGrid w:val="0"/>
        <w:spacing w:line="560" w:lineRule="exact"/>
        <w:ind w:firstLine="520" w:firstLineChars="200"/>
        <w:jc w:val="left"/>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pacing w:val="-10"/>
          <w:kern w:val="2"/>
          <w:sz w:val="28"/>
          <w:szCs w:val="28"/>
        </w:rPr>
        <w:t>单位名称：</w:t>
      </w:r>
      <w:r>
        <w:rPr>
          <w:rFonts w:hint="eastAsia" w:asciiTheme="minorEastAsia" w:hAnsiTheme="minorEastAsia" w:eastAsiaTheme="minorEastAsia" w:cstheme="minorEastAsia"/>
          <w:b w:val="0"/>
          <w:bCs w:val="0"/>
          <w:color w:val="auto"/>
          <w:sz w:val="28"/>
          <w:szCs w:val="28"/>
        </w:rPr>
        <w:t>金华市石门农场发展有限公司</w:t>
      </w:r>
    </w:p>
    <w:p w14:paraId="39D3E4C6">
      <w:pPr>
        <w:keepNext w:val="0"/>
        <w:keepLines w:val="0"/>
        <w:pageBreakBefore w:val="0"/>
        <w:widowControl/>
        <w:numPr>
          <w:ilvl w:val="0"/>
          <w:numId w:val="0"/>
        </w:numPr>
        <w:kinsoku/>
        <w:wordWrap/>
        <w:overflowPunct/>
        <w:topLinePunct w:val="0"/>
        <w:autoSpaceDE/>
        <w:autoSpaceDN/>
        <w:bidi w:val="0"/>
        <w:adjustRightInd w:val="0"/>
        <w:snapToGrid w:val="0"/>
        <w:spacing w:line="560" w:lineRule="exact"/>
        <w:ind w:firstLine="520" w:firstLineChars="200"/>
        <w:jc w:val="left"/>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pacing w:val="-10"/>
          <w:kern w:val="2"/>
          <w:sz w:val="28"/>
          <w:szCs w:val="28"/>
        </w:rPr>
        <w:t>开户银行：</w:t>
      </w:r>
      <w:r>
        <w:rPr>
          <w:rFonts w:hint="eastAsia" w:asciiTheme="minorEastAsia" w:hAnsiTheme="minorEastAsia" w:eastAsiaTheme="minorEastAsia" w:cstheme="minorEastAsia"/>
          <w:b w:val="0"/>
          <w:bCs w:val="0"/>
          <w:color w:val="auto"/>
          <w:sz w:val="28"/>
          <w:szCs w:val="28"/>
        </w:rPr>
        <w:t>金华银行苏孟支行</w:t>
      </w:r>
    </w:p>
    <w:p w14:paraId="29E44B92">
      <w:pPr>
        <w:keepNext w:val="0"/>
        <w:keepLines w:val="0"/>
        <w:pageBreakBefore w:val="0"/>
        <w:widowControl w:val="0"/>
        <w:kinsoku/>
        <w:wordWrap/>
        <w:overflowPunct/>
        <w:topLinePunct w:val="0"/>
        <w:autoSpaceDE/>
        <w:autoSpaceDN/>
        <w:bidi w:val="0"/>
        <w:adjustRightInd/>
        <w:snapToGrid/>
        <w:spacing w:line="560" w:lineRule="exact"/>
        <w:ind w:firstLine="520" w:firstLineChars="200"/>
        <w:jc w:val="left"/>
        <w:textAlignment w:val="auto"/>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b w:val="0"/>
          <w:bCs w:val="0"/>
          <w:color w:val="auto"/>
          <w:spacing w:val="-10"/>
          <w:kern w:val="2"/>
          <w:sz w:val="28"/>
          <w:szCs w:val="28"/>
        </w:rPr>
        <w:t>账号：</w:t>
      </w:r>
      <w:r>
        <w:rPr>
          <w:rFonts w:hint="eastAsia" w:asciiTheme="minorEastAsia" w:hAnsiTheme="minorEastAsia" w:eastAsiaTheme="minorEastAsia" w:cstheme="minorEastAsia"/>
          <w:b w:val="0"/>
          <w:bCs w:val="0"/>
          <w:color w:val="auto"/>
          <w:sz w:val="28"/>
          <w:szCs w:val="28"/>
        </w:rPr>
        <w:t>131722520001455</w:t>
      </w:r>
    </w:p>
    <w:p w14:paraId="2BB1BCA7">
      <w:pPr>
        <w:keepNext w:val="0"/>
        <w:keepLines w:val="0"/>
        <w:pageBreakBefore w:val="0"/>
        <w:widowControl/>
        <w:numPr>
          <w:ilvl w:val="0"/>
          <w:numId w:val="0"/>
        </w:numPr>
        <w:kinsoku/>
        <w:wordWrap/>
        <w:overflowPunct/>
        <w:topLinePunct w:val="0"/>
        <w:autoSpaceDE/>
        <w:autoSpaceDN/>
        <w:bidi w:val="0"/>
        <w:adjustRightInd w:val="0"/>
        <w:snapToGrid w:val="0"/>
        <w:spacing w:after="0" w:line="560" w:lineRule="exact"/>
        <w:ind w:left="0" w:leftChars="0" w:firstLine="643" w:firstLineChars="200"/>
        <w:jc w:val="left"/>
        <w:textAlignment w:val="auto"/>
        <w:outlineLvl w:val="1"/>
        <w:rPr>
          <w:rFonts w:hint="eastAsia" w:asciiTheme="majorEastAsia" w:hAnsiTheme="majorEastAsia" w:eastAsiaTheme="majorEastAsia" w:cstheme="majorEastAsia"/>
          <w:b/>
          <w:bCs/>
          <w:color w:val="auto"/>
          <w:sz w:val="32"/>
          <w:szCs w:val="32"/>
          <w:lang w:val="en-US" w:eastAsia="zh-CN"/>
        </w:rPr>
      </w:pPr>
      <w:bookmarkStart w:id="9" w:name="_Toc1564"/>
      <w:r>
        <w:rPr>
          <w:rFonts w:hint="eastAsia" w:asciiTheme="majorEastAsia" w:hAnsiTheme="majorEastAsia" w:eastAsiaTheme="majorEastAsia" w:cstheme="majorEastAsia"/>
          <w:b/>
          <w:bCs/>
          <w:color w:val="auto"/>
          <w:kern w:val="2"/>
          <w:sz w:val="32"/>
          <w:szCs w:val="32"/>
          <w:lang w:val="en-US" w:eastAsia="zh-CN" w:bidi="ar-SA"/>
        </w:rPr>
        <w:t xml:space="preserve">第六条 </w:t>
      </w:r>
      <w:r>
        <w:rPr>
          <w:rFonts w:hint="eastAsia" w:asciiTheme="majorEastAsia" w:hAnsiTheme="majorEastAsia" w:eastAsiaTheme="majorEastAsia" w:cstheme="majorEastAsia"/>
          <w:b/>
          <w:bCs/>
          <w:color w:val="auto"/>
          <w:spacing w:val="-10"/>
          <w:sz w:val="32"/>
          <w:szCs w:val="32"/>
          <w:lang w:val="en-US" w:eastAsia="zh-CN"/>
        </w:rPr>
        <w:t>合同履约保证金</w:t>
      </w:r>
      <w:bookmarkEnd w:id="9"/>
    </w:p>
    <w:p w14:paraId="5A422A7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auto"/>
          <w:sz w:val="28"/>
          <w:szCs w:val="28"/>
          <w:highlight w:val="none"/>
          <w:lang w:eastAsia="zh-CN"/>
        </w:rPr>
      </w:pPr>
      <w:r>
        <w:rPr>
          <w:rFonts w:hint="eastAsia" w:asciiTheme="minorEastAsia" w:hAnsiTheme="minorEastAsia" w:eastAsiaTheme="minorEastAsia" w:cstheme="minorEastAsia"/>
          <w:color w:val="auto"/>
          <w:sz w:val="28"/>
          <w:szCs w:val="28"/>
          <w:highlight w:val="none"/>
          <w:lang w:val="en-US" w:eastAsia="zh-CN"/>
        </w:rPr>
        <w:t>（一）本合同签订当日，</w:t>
      </w:r>
      <w:r>
        <w:rPr>
          <w:rFonts w:hint="eastAsia" w:asciiTheme="minorEastAsia" w:hAnsiTheme="minorEastAsia" w:eastAsiaTheme="minorEastAsia" w:cstheme="minorEastAsia"/>
          <w:color w:val="auto"/>
          <w:sz w:val="28"/>
          <w:szCs w:val="28"/>
          <w:highlight w:val="none"/>
        </w:rPr>
        <w:t>乙方</w:t>
      </w:r>
      <w:r>
        <w:rPr>
          <w:rFonts w:hint="eastAsia" w:asciiTheme="minorEastAsia" w:hAnsiTheme="minorEastAsia" w:eastAsiaTheme="minorEastAsia" w:cstheme="minorEastAsia"/>
          <w:color w:val="auto"/>
          <w:sz w:val="28"/>
          <w:szCs w:val="28"/>
          <w:highlight w:val="none"/>
          <w:lang w:val="en-US" w:eastAsia="zh-CN"/>
        </w:rPr>
        <w:t>须</w:t>
      </w:r>
      <w:r>
        <w:rPr>
          <w:rFonts w:hint="eastAsia" w:asciiTheme="minorEastAsia" w:hAnsiTheme="minorEastAsia" w:eastAsiaTheme="minorEastAsia" w:cstheme="minorEastAsia"/>
          <w:color w:val="auto"/>
          <w:sz w:val="28"/>
          <w:szCs w:val="28"/>
          <w:highlight w:val="none"/>
        </w:rPr>
        <w:t>向甲方</w:t>
      </w:r>
      <w:r>
        <w:rPr>
          <w:rFonts w:hint="eastAsia" w:asciiTheme="minorEastAsia" w:hAnsiTheme="minorEastAsia" w:eastAsiaTheme="minorEastAsia" w:cstheme="minorEastAsia"/>
          <w:color w:val="auto"/>
          <w:sz w:val="28"/>
          <w:szCs w:val="28"/>
          <w:highlight w:val="none"/>
          <w:lang w:eastAsia="zh-CN"/>
        </w:rPr>
        <w:t>缴纳</w:t>
      </w:r>
      <w:r>
        <w:rPr>
          <w:rFonts w:hint="eastAsia" w:asciiTheme="minorEastAsia" w:hAnsiTheme="minorEastAsia" w:eastAsiaTheme="minorEastAsia" w:cstheme="minorEastAsia"/>
          <w:color w:val="auto"/>
          <w:sz w:val="28"/>
          <w:szCs w:val="28"/>
          <w:highlight w:val="none"/>
        </w:rPr>
        <w:t>合同履约保证金</w:t>
      </w:r>
      <w:r>
        <w:rPr>
          <w:rFonts w:hint="eastAsia" w:asciiTheme="minorEastAsia" w:hAnsiTheme="minorEastAsia" w:eastAsiaTheme="minorEastAsia" w:cstheme="minorEastAsia"/>
          <w:color w:val="auto"/>
          <w:sz w:val="28"/>
          <w:szCs w:val="28"/>
          <w:highlight w:val="none"/>
          <w:lang w:eastAsia="zh-CN"/>
        </w:rPr>
        <w:t>：</w:t>
      </w:r>
      <w:r>
        <w:rPr>
          <w:rFonts w:hint="eastAsia" w:asciiTheme="minorEastAsia" w:hAnsiTheme="minorEastAsia" w:eastAsiaTheme="minorEastAsia" w:cstheme="minorEastAsia"/>
          <w:b w:val="0"/>
          <w:bCs w:val="0"/>
          <w:color w:val="000000" w:themeColor="text1"/>
          <w:sz w:val="28"/>
          <w:szCs w:val="28"/>
          <w:highlight w:val="none"/>
          <w:u w:val="none"/>
          <w:lang w:val="en-US" w:eastAsia="zh-CN"/>
          <w14:textFill>
            <w14:solidFill>
              <w14:schemeClr w14:val="tx1"/>
            </w14:solidFill>
          </w14:textFill>
        </w:rPr>
        <w:t>¥</w:t>
      </w:r>
      <w:r>
        <w:rPr>
          <w:rFonts w:hint="eastAsia" w:asciiTheme="minorEastAsia" w:hAnsiTheme="minorEastAsia" w:eastAsiaTheme="minorEastAsia" w:cstheme="minorEastAsia"/>
          <w:b/>
          <w:bCs/>
          <w:color w:val="000000" w:themeColor="text1"/>
          <w:sz w:val="28"/>
          <w:szCs w:val="28"/>
          <w:highlight w:val="none"/>
          <w:u w:val="single"/>
          <w:lang w:val="en-US" w:eastAsia="zh-CN"/>
          <w14:textFill>
            <w14:solidFill>
              <w14:schemeClr w14:val="tx1"/>
            </w14:solidFill>
          </w14:textFill>
        </w:rPr>
        <w:t xml:space="preserve">   </w:t>
      </w:r>
      <w:r>
        <w:rPr>
          <w:rFonts w:hint="eastAsia" w:asciiTheme="minorEastAsia" w:hAnsiTheme="minorEastAsia" w:eastAsiaTheme="minorEastAsia" w:cstheme="minorEastAsia"/>
          <w:b w:val="0"/>
          <w:bCs w:val="0"/>
          <w:color w:val="000000" w:themeColor="text1"/>
          <w:sz w:val="28"/>
          <w:szCs w:val="28"/>
          <w:highlight w:val="none"/>
          <w:u w:val="none"/>
          <w:lang w:val="en-US" w:eastAsia="zh-CN"/>
          <w14:textFill>
            <w14:solidFill>
              <w14:schemeClr w14:val="tx1"/>
            </w14:solidFill>
          </w14:textFill>
        </w:rPr>
        <w:t>元（人民币大写：</w:t>
      </w:r>
      <w:r>
        <w:rPr>
          <w:rFonts w:hint="eastAsia" w:asciiTheme="minorEastAsia" w:hAnsiTheme="minorEastAsia" w:eastAsiaTheme="minorEastAsia" w:cstheme="minorEastAsia"/>
          <w:b w:val="0"/>
          <w:bCs w:val="0"/>
          <w:color w:val="000000" w:themeColor="text1"/>
          <w:sz w:val="28"/>
          <w:szCs w:val="28"/>
          <w:highlight w:val="none"/>
          <w:u w:val="single"/>
          <w:lang w:val="en-US" w:eastAsia="zh-CN"/>
          <w14:textFill>
            <w14:solidFill>
              <w14:schemeClr w14:val="tx1"/>
            </w14:solidFill>
          </w14:textFill>
        </w:rPr>
        <w:t xml:space="preserve">       </w:t>
      </w:r>
      <w:r>
        <w:rPr>
          <w:rFonts w:hint="eastAsia" w:asciiTheme="minorEastAsia" w:hAnsiTheme="minorEastAsia" w:eastAsiaTheme="minorEastAsia" w:cstheme="minorEastAsia"/>
          <w:b w:val="0"/>
          <w:bCs w:val="0"/>
          <w:color w:val="000000" w:themeColor="text1"/>
          <w:sz w:val="28"/>
          <w:szCs w:val="28"/>
          <w:highlight w:val="none"/>
          <w:u w:val="none"/>
          <w:lang w:val="en-US" w:eastAsia="zh-CN"/>
          <w14:textFill>
            <w14:solidFill>
              <w14:schemeClr w14:val="tx1"/>
            </w14:solidFill>
          </w14:textFill>
        </w:rPr>
        <w:t>元整）</w:t>
      </w:r>
      <w:r>
        <w:rPr>
          <w:rFonts w:hint="eastAsia" w:asciiTheme="minorEastAsia" w:hAnsiTheme="minorEastAsia" w:eastAsiaTheme="minorEastAsia" w:cstheme="minorEastAsia"/>
          <w:b/>
          <w:bCs/>
          <w:color w:val="auto"/>
          <w:sz w:val="28"/>
          <w:szCs w:val="28"/>
          <w:highlight w:val="none"/>
          <w:u w:val="none"/>
        </w:rPr>
        <w:t>（中选</w:t>
      </w:r>
      <w:r>
        <w:rPr>
          <w:rFonts w:hint="eastAsia" w:asciiTheme="minorEastAsia" w:hAnsiTheme="minorEastAsia" w:eastAsiaTheme="minorEastAsia" w:cstheme="minorEastAsia"/>
          <w:b/>
          <w:bCs/>
          <w:color w:val="auto"/>
          <w:sz w:val="28"/>
          <w:szCs w:val="28"/>
          <w:highlight w:val="none"/>
          <w:u w:val="none"/>
          <w:lang w:eastAsia="zh-CN"/>
        </w:rPr>
        <w:t>的首</w:t>
      </w:r>
      <w:r>
        <w:rPr>
          <w:rFonts w:hint="eastAsia" w:asciiTheme="minorEastAsia" w:hAnsiTheme="minorEastAsia" w:eastAsiaTheme="minorEastAsia" w:cstheme="minorEastAsia"/>
          <w:b/>
          <w:bCs/>
          <w:color w:val="auto"/>
          <w:sz w:val="28"/>
          <w:szCs w:val="28"/>
          <w:highlight w:val="none"/>
          <w:u w:val="none"/>
        </w:rPr>
        <w:t>年租金的20%，</w:t>
      </w:r>
      <w:r>
        <w:rPr>
          <w:rFonts w:hint="eastAsia" w:asciiTheme="minorEastAsia" w:hAnsiTheme="minorEastAsia" w:eastAsiaTheme="minorEastAsia" w:cstheme="minorEastAsia"/>
          <w:b/>
          <w:bCs/>
          <w:color w:val="auto"/>
          <w:spacing w:val="-10"/>
          <w:sz w:val="28"/>
          <w:szCs w:val="28"/>
        </w:rPr>
        <w:t>取百元位整数，即十位数四舍五入</w:t>
      </w:r>
      <w:r>
        <w:rPr>
          <w:rFonts w:hint="eastAsia" w:asciiTheme="minorEastAsia" w:hAnsiTheme="minorEastAsia" w:eastAsiaTheme="minorEastAsia" w:cstheme="minorEastAsia"/>
          <w:b/>
          <w:bCs/>
          <w:color w:val="auto"/>
          <w:sz w:val="28"/>
          <w:szCs w:val="28"/>
          <w:highlight w:val="none"/>
          <w:u w:val="none"/>
        </w:rPr>
        <w:t>）</w:t>
      </w:r>
      <w:r>
        <w:rPr>
          <w:rFonts w:hint="eastAsia" w:asciiTheme="minorEastAsia" w:hAnsiTheme="minorEastAsia" w:eastAsiaTheme="minorEastAsia" w:cstheme="minorEastAsia"/>
          <w:color w:val="auto"/>
          <w:sz w:val="28"/>
          <w:szCs w:val="28"/>
          <w:highlight w:val="none"/>
        </w:rPr>
        <w:t>。甲方收到款项后应向乙方出具收据</w:t>
      </w:r>
      <w:r>
        <w:rPr>
          <w:rFonts w:hint="eastAsia" w:asciiTheme="minorEastAsia" w:hAnsiTheme="minorEastAsia" w:eastAsiaTheme="minorEastAsia" w:cstheme="minorEastAsia"/>
          <w:color w:val="auto"/>
          <w:sz w:val="28"/>
          <w:szCs w:val="28"/>
          <w:highlight w:val="none"/>
          <w:lang w:eastAsia="zh-CN"/>
        </w:rPr>
        <w:t>。</w:t>
      </w:r>
    </w:p>
    <w:p w14:paraId="0FDAB1A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eastAsia="zh-CN"/>
        </w:rPr>
        <w:t>（</w:t>
      </w:r>
      <w:r>
        <w:rPr>
          <w:rFonts w:hint="eastAsia" w:asciiTheme="minorEastAsia" w:hAnsiTheme="minorEastAsia" w:eastAsiaTheme="minorEastAsia" w:cstheme="minorEastAsia"/>
          <w:color w:val="auto"/>
          <w:sz w:val="28"/>
          <w:szCs w:val="28"/>
          <w:highlight w:val="none"/>
          <w:lang w:val="en-US" w:eastAsia="zh-CN"/>
        </w:rPr>
        <w:t>二）本合同签订当日，</w:t>
      </w:r>
      <w:r>
        <w:rPr>
          <w:rFonts w:hint="eastAsia" w:asciiTheme="minorEastAsia" w:hAnsiTheme="minorEastAsia" w:eastAsiaTheme="minorEastAsia" w:cstheme="minorEastAsia"/>
          <w:color w:val="auto"/>
          <w:sz w:val="28"/>
          <w:szCs w:val="28"/>
          <w:highlight w:val="none"/>
        </w:rPr>
        <w:t>乙方</w:t>
      </w:r>
      <w:r>
        <w:rPr>
          <w:rFonts w:hint="eastAsia" w:asciiTheme="minorEastAsia" w:hAnsiTheme="minorEastAsia" w:eastAsiaTheme="minorEastAsia" w:cstheme="minorEastAsia"/>
          <w:color w:val="auto"/>
          <w:sz w:val="28"/>
          <w:szCs w:val="28"/>
          <w:highlight w:val="none"/>
          <w:lang w:val="en-US" w:eastAsia="zh-CN"/>
        </w:rPr>
        <w:t>须</w:t>
      </w:r>
      <w:r>
        <w:rPr>
          <w:rFonts w:hint="eastAsia" w:asciiTheme="minorEastAsia" w:hAnsiTheme="minorEastAsia" w:eastAsiaTheme="minorEastAsia" w:cstheme="minorEastAsia"/>
          <w:color w:val="auto"/>
          <w:sz w:val="28"/>
          <w:szCs w:val="28"/>
          <w:highlight w:val="none"/>
        </w:rPr>
        <w:t>向甲方</w:t>
      </w:r>
      <w:r>
        <w:rPr>
          <w:rFonts w:hint="eastAsia" w:asciiTheme="minorEastAsia" w:hAnsiTheme="minorEastAsia" w:eastAsiaTheme="minorEastAsia" w:cstheme="minorEastAsia"/>
          <w:color w:val="auto"/>
          <w:sz w:val="28"/>
          <w:szCs w:val="28"/>
          <w:highlight w:val="none"/>
          <w:lang w:eastAsia="zh-CN"/>
        </w:rPr>
        <w:t>缴纳</w:t>
      </w:r>
      <w:r>
        <w:rPr>
          <w:rFonts w:hint="eastAsia" w:asciiTheme="minorEastAsia" w:hAnsiTheme="minorEastAsia" w:eastAsiaTheme="minorEastAsia" w:cstheme="minorEastAsia"/>
          <w:b/>
          <w:bCs/>
          <w:color w:val="auto"/>
          <w:sz w:val="28"/>
          <w:szCs w:val="28"/>
          <w:highlight w:val="none"/>
          <w:lang w:val="en-US" w:eastAsia="zh-CN"/>
        </w:rPr>
        <w:t>开业及项目投资考核</w:t>
      </w:r>
      <w:r>
        <w:rPr>
          <w:rFonts w:hint="eastAsia" w:asciiTheme="minorEastAsia" w:hAnsiTheme="minorEastAsia" w:eastAsiaTheme="minorEastAsia" w:cstheme="minorEastAsia"/>
          <w:b/>
          <w:bCs/>
          <w:color w:val="auto"/>
          <w:sz w:val="28"/>
          <w:szCs w:val="28"/>
          <w:highlight w:val="none"/>
        </w:rPr>
        <w:t>履约保证金</w:t>
      </w:r>
      <w:r>
        <w:rPr>
          <w:rFonts w:hint="eastAsia" w:asciiTheme="minorEastAsia" w:hAnsiTheme="minorEastAsia" w:eastAsiaTheme="minorEastAsia" w:cstheme="minorEastAsia"/>
          <w:b/>
          <w:bCs/>
          <w:color w:val="auto"/>
          <w:sz w:val="28"/>
          <w:szCs w:val="28"/>
          <w:highlight w:val="none"/>
          <w:lang w:eastAsia="zh-CN"/>
        </w:rPr>
        <w:t>：</w:t>
      </w:r>
      <w:r>
        <w:rPr>
          <w:rFonts w:hint="eastAsia" w:asciiTheme="minorEastAsia" w:hAnsiTheme="minorEastAsia" w:eastAsiaTheme="minorEastAsia" w:cstheme="minorEastAsia"/>
          <w:b w:val="0"/>
          <w:bCs w:val="0"/>
          <w:color w:val="auto"/>
          <w:sz w:val="28"/>
          <w:szCs w:val="28"/>
          <w:highlight w:val="none"/>
          <w:u w:val="none"/>
          <w:lang w:val="en-US" w:eastAsia="zh-CN"/>
        </w:rPr>
        <w:t>¥</w:t>
      </w:r>
      <w:r>
        <w:rPr>
          <w:rFonts w:hint="eastAsia" w:asciiTheme="minorEastAsia" w:hAnsiTheme="minorEastAsia" w:eastAsiaTheme="minorEastAsia" w:cstheme="minorEastAsia"/>
          <w:b w:val="0"/>
          <w:bCs w:val="0"/>
          <w:color w:val="auto"/>
          <w:sz w:val="28"/>
          <w:szCs w:val="28"/>
          <w:highlight w:val="none"/>
          <w:lang w:val="en-US" w:eastAsia="zh-CN"/>
        </w:rPr>
        <w:t>100000</w:t>
      </w:r>
      <w:r>
        <w:rPr>
          <w:rFonts w:hint="eastAsia" w:asciiTheme="minorEastAsia" w:hAnsiTheme="minorEastAsia" w:eastAsiaTheme="minorEastAsia" w:cstheme="minorEastAsia"/>
          <w:b w:val="0"/>
          <w:bCs w:val="0"/>
          <w:color w:val="auto"/>
          <w:sz w:val="28"/>
          <w:szCs w:val="28"/>
          <w:highlight w:val="none"/>
          <w:u w:val="none"/>
        </w:rPr>
        <w:t>元</w:t>
      </w:r>
      <w:r>
        <w:rPr>
          <w:rFonts w:hint="eastAsia" w:asciiTheme="minorEastAsia" w:hAnsiTheme="minorEastAsia" w:eastAsiaTheme="minorEastAsia" w:cstheme="minorEastAsia"/>
          <w:b w:val="0"/>
          <w:bCs w:val="0"/>
          <w:color w:val="auto"/>
          <w:sz w:val="28"/>
          <w:szCs w:val="28"/>
          <w:highlight w:val="none"/>
          <w:u w:val="none"/>
          <w:lang w:eastAsia="zh-CN"/>
        </w:rPr>
        <w:t>（人民币大写：</w:t>
      </w:r>
      <w:r>
        <w:rPr>
          <w:rFonts w:hint="eastAsia" w:asciiTheme="minorEastAsia" w:hAnsiTheme="minorEastAsia" w:eastAsiaTheme="minorEastAsia" w:cstheme="minorEastAsia"/>
          <w:color w:val="auto"/>
          <w:sz w:val="28"/>
          <w:szCs w:val="28"/>
          <w:highlight w:val="none"/>
          <w:u w:val="none"/>
          <w:lang w:val="en-US" w:eastAsia="zh-CN"/>
        </w:rPr>
        <w:t>拾万元整</w:t>
      </w:r>
      <w:r>
        <w:rPr>
          <w:rFonts w:hint="eastAsia" w:asciiTheme="minorEastAsia" w:hAnsiTheme="minorEastAsia" w:eastAsiaTheme="minorEastAsia" w:cstheme="minorEastAsia"/>
          <w:b w:val="0"/>
          <w:bCs w:val="0"/>
          <w:color w:val="auto"/>
          <w:sz w:val="28"/>
          <w:szCs w:val="28"/>
          <w:highlight w:val="none"/>
          <w:u w:val="none"/>
          <w:lang w:eastAsia="zh-CN"/>
        </w:rPr>
        <w:t>）</w:t>
      </w:r>
      <w:r>
        <w:rPr>
          <w:rFonts w:hint="eastAsia" w:asciiTheme="minorEastAsia" w:hAnsiTheme="minorEastAsia" w:eastAsiaTheme="minorEastAsia" w:cstheme="minorEastAsia"/>
          <w:color w:val="auto"/>
          <w:sz w:val="28"/>
          <w:szCs w:val="28"/>
          <w:highlight w:val="none"/>
        </w:rPr>
        <w:t>。甲方收到款项后应向乙方出具收据</w:t>
      </w:r>
      <w:r>
        <w:rPr>
          <w:rFonts w:hint="eastAsia" w:asciiTheme="minorEastAsia" w:hAnsiTheme="minorEastAsia" w:eastAsiaTheme="minorEastAsia" w:cstheme="minorEastAsia"/>
          <w:color w:val="auto"/>
          <w:sz w:val="28"/>
          <w:szCs w:val="28"/>
          <w:highlight w:val="none"/>
          <w:lang w:eastAsia="zh-CN"/>
        </w:rPr>
        <w:t>。</w:t>
      </w:r>
    </w:p>
    <w:p w14:paraId="09913662">
      <w:pPr>
        <w:pStyle w:val="4"/>
        <w:keepNext w:val="0"/>
        <w:keepLines w:val="0"/>
        <w:pageBreakBefore w:val="0"/>
        <w:numPr>
          <w:ilvl w:val="0"/>
          <w:numId w:val="0"/>
        </w:numPr>
        <w:kinsoku/>
        <w:wordWrap/>
        <w:overflowPunct/>
        <w:topLinePunct w:val="0"/>
        <w:bidi w:val="0"/>
        <w:snapToGrid/>
        <w:spacing w:line="560" w:lineRule="exact"/>
        <w:ind w:firstLine="560" w:firstLineChars="200"/>
        <w:jc w:val="left"/>
        <w:rPr>
          <w:rFonts w:hint="eastAsia" w:asciiTheme="minorEastAsia" w:hAnsiTheme="minorEastAsia" w:eastAsiaTheme="minorEastAsia" w:cstheme="minorEastAsia"/>
          <w:color w:val="auto"/>
          <w:sz w:val="28"/>
          <w:szCs w:val="28"/>
          <w:highlight w:val="none"/>
          <w:lang w:eastAsia="zh-CN"/>
        </w:rPr>
      </w:pPr>
      <w:r>
        <w:rPr>
          <w:rFonts w:hint="eastAsia" w:asciiTheme="minorEastAsia" w:hAnsiTheme="minorEastAsia" w:eastAsiaTheme="minorEastAsia" w:cstheme="minorEastAsia"/>
          <w:color w:val="auto"/>
          <w:sz w:val="28"/>
          <w:szCs w:val="28"/>
          <w:highlight w:val="none"/>
          <w:lang w:eastAsia="zh-CN"/>
        </w:rPr>
        <w:t>（</w:t>
      </w:r>
      <w:r>
        <w:rPr>
          <w:rFonts w:hint="eastAsia" w:asciiTheme="minorEastAsia" w:hAnsiTheme="minorEastAsia" w:eastAsiaTheme="minorEastAsia" w:cstheme="minorEastAsia"/>
          <w:color w:val="auto"/>
          <w:sz w:val="28"/>
          <w:szCs w:val="28"/>
          <w:highlight w:val="none"/>
          <w:lang w:val="en-US" w:eastAsia="zh-CN"/>
        </w:rPr>
        <w:t>三</w:t>
      </w:r>
      <w:r>
        <w:rPr>
          <w:rFonts w:hint="eastAsia" w:asciiTheme="minorEastAsia" w:hAnsiTheme="minorEastAsia" w:eastAsiaTheme="minorEastAsia" w:cstheme="minorEastAsia"/>
          <w:color w:val="auto"/>
          <w:sz w:val="28"/>
          <w:szCs w:val="28"/>
          <w:highlight w:val="none"/>
          <w:lang w:eastAsia="zh-CN"/>
        </w:rPr>
        <w:t>）</w:t>
      </w:r>
      <w:r>
        <w:rPr>
          <w:rFonts w:hint="eastAsia" w:asciiTheme="minorEastAsia" w:hAnsiTheme="minorEastAsia" w:eastAsiaTheme="minorEastAsia" w:cstheme="minorEastAsia"/>
          <w:color w:val="auto"/>
          <w:sz w:val="28"/>
          <w:szCs w:val="28"/>
          <w:highlight w:val="none"/>
        </w:rPr>
        <w:t>甲方有权从履约保证金中扣收乙方在租赁期内</w:t>
      </w:r>
      <w:r>
        <w:rPr>
          <w:rFonts w:hint="eastAsia" w:asciiTheme="minorEastAsia" w:hAnsiTheme="minorEastAsia" w:eastAsiaTheme="minorEastAsia" w:cstheme="minorEastAsia"/>
          <w:color w:val="auto"/>
          <w:sz w:val="28"/>
          <w:szCs w:val="28"/>
          <w:highlight w:val="none"/>
          <w:lang w:eastAsia="zh-CN"/>
        </w:rPr>
        <w:t>因</w:t>
      </w:r>
      <w:r>
        <w:rPr>
          <w:rFonts w:hint="eastAsia" w:asciiTheme="minorEastAsia" w:hAnsiTheme="minorEastAsia" w:eastAsiaTheme="minorEastAsia" w:cstheme="minorEastAsia"/>
          <w:b w:val="0"/>
          <w:bCs w:val="0"/>
          <w:color w:val="auto"/>
          <w:sz w:val="28"/>
          <w:szCs w:val="28"/>
          <w:highlight w:val="none"/>
          <w:lang w:eastAsia="zh-CN"/>
        </w:rPr>
        <w:t>欠费、违约或赔付</w:t>
      </w:r>
      <w:r>
        <w:rPr>
          <w:rFonts w:hint="eastAsia" w:asciiTheme="minorEastAsia" w:hAnsiTheme="minorEastAsia" w:eastAsiaTheme="minorEastAsia" w:cstheme="minorEastAsia"/>
          <w:b w:val="0"/>
          <w:bCs w:val="0"/>
          <w:color w:val="auto"/>
          <w:sz w:val="28"/>
          <w:szCs w:val="28"/>
          <w:highlight w:val="none"/>
        </w:rPr>
        <w:t>等</w:t>
      </w:r>
      <w:r>
        <w:rPr>
          <w:rFonts w:hint="eastAsia" w:asciiTheme="minorEastAsia" w:hAnsiTheme="minorEastAsia" w:eastAsiaTheme="minorEastAsia" w:cstheme="minorEastAsia"/>
          <w:color w:val="auto"/>
          <w:sz w:val="28"/>
          <w:szCs w:val="28"/>
          <w:highlight w:val="none"/>
          <w:lang w:eastAsia="zh-CN"/>
        </w:rPr>
        <w:t>所产生的费用</w:t>
      </w:r>
      <w:r>
        <w:rPr>
          <w:rFonts w:hint="eastAsia" w:asciiTheme="minorEastAsia" w:hAnsiTheme="minorEastAsia" w:eastAsiaTheme="minorEastAsia" w:cstheme="minorEastAsia"/>
          <w:color w:val="auto"/>
          <w:sz w:val="28"/>
          <w:szCs w:val="28"/>
          <w:highlight w:val="none"/>
          <w:lang w:val="en-US" w:eastAsia="zh-CN"/>
        </w:rPr>
        <w:t>。若</w:t>
      </w:r>
      <w:r>
        <w:rPr>
          <w:rFonts w:hint="eastAsia" w:asciiTheme="minorEastAsia" w:hAnsiTheme="minorEastAsia" w:eastAsiaTheme="minorEastAsia" w:cstheme="minorEastAsia"/>
          <w:color w:val="auto"/>
          <w:sz w:val="28"/>
          <w:szCs w:val="28"/>
          <w:highlight w:val="none"/>
        </w:rPr>
        <w:t>履约保证金</w:t>
      </w:r>
      <w:r>
        <w:rPr>
          <w:rFonts w:hint="eastAsia" w:asciiTheme="minorEastAsia" w:hAnsiTheme="minorEastAsia" w:eastAsiaTheme="minorEastAsia" w:cstheme="minorEastAsia"/>
          <w:color w:val="auto"/>
          <w:sz w:val="28"/>
          <w:szCs w:val="28"/>
          <w:highlight w:val="none"/>
          <w:lang w:val="en-US" w:eastAsia="zh-CN"/>
        </w:rPr>
        <w:t>因此行为而不足额</w:t>
      </w:r>
      <w:r>
        <w:rPr>
          <w:rFonts w:hint="eastAsia" w:asciiTheme="minorEastAsia" w:hAnsiTheme="minorEastAsia" w:eastAsiaTheme="minorEastAsia" w:cstheme="minorEastAsia"/>
          <w:b w:val="0"/>
          <w:bCs w:val="0"/>
          <w:color w:val="auto"/>
          <w:sz w:val="28"/>
          <w:szCs w:val="28"/>
          <w:highlight w:val="none"/>
          <w:u w:val="none"/>
        </w:rPr>
        <w:t>中选</w:t>
      </w:r>
      <w:r>
        <w:rPr>
          <w:rFonts w:hint="eastAsia" w:asciiTheme="minorEastAsia" w:hAnsiTheme="minorEastAsia" w:eastAsiaTheme="minorEastAsia" w:cstheme="minorEastAsia"/>
          <w:b w:val="0"/>
          <w:bCs w:val="0"/>
          <w:color w:val="auto"/>
          <w:sz w:val="28"/>
          <w:szCs w:val="28"/>
          <w:highlight w:val="none"/>
          <w:u w:val="none"/>
          <w:lang w:eastAsia="zh-CN"/>
        </w:rPr>
        <w:t>的首</w:t>
      </w:r>
      <w:r>
        <w:rPr>
          <w:rFonts w:hint="eastAsia" w:asciiTheme="minorEastAsia" w:hAnsiTheme="minorEastAsia" w:eastAsiaTheme="minorEastAsia" w:cstheme="minorEastAsia"/>
          <w:b w:val="0"/>
          <w:bCs w:val="0"/>
          <w:color w:val="auto"/>
          <w:sz w:val="28"/>
          <w:szCs w:val="28"/>
          <w:highlight w:val="none"/>
          <w:u w:val="none"/>
        </w:rPr>
        <w:t>年租金的20%</w:t>
      </w:r>
      <w:r>
        <w:rPr>
          <w:rFonts w:hint="eastAsia" w:asciiTheme="minorEastAsia" w:hAnsiTheme="minorEastAsia" w:eastAsiaTheme="minorEastAsia" w:cstheme="minorEastAsia"/>
          <w:color w:val="auto"/>
          <w:sz w:val="28"/>
          <w:szCs w:val="28"/>
          <w:highlight w:val="none"/>
          <w:lang w:val="en-US" w:eastAsia="zh-CN"/>
        </w:rPr>
        <w:t>的，</w:t>
      </w:r>
      <w:r>
        <w:rPr>
          <w:rFonts w:hint="eastAsia" w:asciiTheme="minorEastAsia" w:hAnsiTheme="minorEastAsia" w:eastAsiaTheme="minorEastAsia" w:cstheme="minorEastAsia"/>
          <w:color w:val="auto"/>
          <w:sz w:val="28"/>
          <w:szCs w:val="28"/>
          <w:highlight w:val="none"/>
        </w:rPr>
        <w:t>乙方应在甲方通知之日起</w:t>
      </w:r>
      <w:r>
        <w:rPr>
          <w:rFonts w:hint="eastAsia" w:asciiTheme="minorEastAsia" w:hAnsiTheme="minorEastAsia" w:eastAsiaTheme="minorEastAsia" w:cstheme="minorEastAsia"/>
          <w:b/>
          <w:bCs/>
          <w:color w:val="auto"/>
          <w:sz w:val="28"/>
          <w:szCs w:val="28"/>
          <w:highlight w:val="none"/>
          <w:lang w:val="en-US" w:eastAsia="zh-CN"/>
        </w:rPr>
        <w:t>30</w:t>
      </w:r>
      <w:r>
        <w:rPr>
          <w:rFonts w:hint="eastAsia" w:asciiTheme="minorEastAsia" w:hAnsiTheme="minorEastAsia" w:eastAsiaTheme="minorEastAsia" w:cstheme="minorEastAsia"/>
          <w:color w:val="auto"/>
          <w:sz w:val="28"/>
          <w:szCs w:val="28"/>
          <w:highlight w:val="none"/>
        </w:rPr>
        <w:t>日内补足</w:t>
      </w:r>
      <w:r>
        <w:rPr>
          <w:rFonts w:hint="eastAsia" w:asciiTheme="minorEastAsia" w:hAnsiTheme="minorEastAsia" w:eastAsiaTheme="minorEastAsia" w:cstheme="minorEastAsia"/>
          <w:color w:val="auto"/>
          <w:sz w:val="28"/>
          <w:szCs w:val="28"/>
          <w:highlight w:val="none"/>
          <w:lang w:eastAsia="zh-CN"/>
        </w:rPr>
        <w:t>。</w:t>
      </w:r>
    </w:p>
    <w:p w14:paraId="308DF440">
      <w:pPr>
        <w:pStyle w:val="5"/>
        <w:keepNext w:val="0"/>
        <w:keepLines w:val="0"/>
        <w:pageBreakBefore w:val="0"/>
        <w:widowControl/>
        <w:kinsoku/>
        <w:wordWrap/>
        <w:overflowPunct/>
        <w:topLinePunct w:val="0"/>
        <w:autoSpaceDE w:val="0"/>
        <w:autoSpaceDN w:val="0"/>
        <w:bidi w:val="0"/>
        <w:adjustRightInd w:val="0"/>
        <w:snapToGrid/>
        <w:spacing w:line="560" w:lineRule="exact"/>
        <w:ind w:left="0" w:leftChars="0" w:firstLine="560" w:firstLineChars="200"/>
        <w:jc w:val="left"/>
        <w:textAlignment w:val="baseline"/>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lang w:val="en-US" w:eastAsia="zh-CN"/>
        </w:rPr>
        <w:t>四</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rPr>
        <w:t>合同期满后，乙方结清全部费用（包括但不限于租金、违约金、公司注册变更注销相关费用、各种税费及乙方应承担的违约责任、赔偿责任等）并将</w:t>
      </w:r>
      <w:r>
        <w:rPr>
          <w:rFonts w:hint="eastAsia" w:asciiTheme="minorEastAsia" w:hAnsiTheme="minorEastAsia" w:eastAsiaTheme="minorEastAsia" w:cstheme="minorEastAsia"/>
          <w:color w:val="auto"/>
          <w:sz w:val="28"/>
          <w:szCs w:val="28"/>
          <w:lang w:eastAsia="zh-CN"/>
        </w:rPr>
        <w:t>房屋建筑和农用地</w:t>
      </w:r>
      <w:r>
        <w:rPr>
          <w:rFonts w:hint="eastAsia" w:asciiTheme="minorEastAsia" w:hAnsiTheme="minorEastAsia" w:eastAsiaTheme="minorEastAsia" w:cstheme="minorEastAsia"/>
          <w:color w:val="auto"/>
          <w:sz w:val="28"/>
          <w:szCs w:val="28"/>
        </w:rPr>
        <w:t>归还给甲方，且甲方确认乙方已办妥以该</w:t>
      </w:r>
      <w:r>
        <w:rPr>
          <w:rFonts w:hint="eastAsia" w:asciiTheme="minorEastAsia" w:hAnsiTheme="minorEastAsia" w:eastAsiaTheme="minorEastAsia" w:cstheme="minorEastAsia"/>
          <w:color w:val="auto"/>
          <w:sz w:val="28"/>
          <w:szCs w:val="28"/>
          <w:lang w:val="en-US" w:eastAsia="zh-CN"/>
        </w:rPr>
        <w:t>房屋建筑和农用地</w:t>
      </w:r>
      <w:r>
        <w:rPr>
          <w:rFonts w:hint="eastAsia" w:asciiTheme="minorEastAsia" w:hAnsiTheme="minorEastAsia" w:eastAsiaTheme="minorEastAsia" w:cstheme="minorEastAsia"/>
          <w:color w:val="auto"/>
          <w:sz w:val="28"/>
          <w:szCs w:val="28"/>
        </w:rPr>
        <w:t>地址注册的所有公司之工商变更或注销登记手续后，由甲</w:t>
      </w:r>
    </w:p>
    <w:p w14:paraId="4FD8E894">
      <w:pPr>
        <w:pStyle w:val="5"/>
        <w:keepNext w:val="0"/>
        <w:keepLines w:val="0"/>
        <w:pageBreakBefore w:val="0"/>
        <w:widowControl/>
        <w:kinsoku/>
        <w:wordWrap/>
        <w:overflowPunct/>
        <w:topLinePunct w:val="0"/>
        <w:autoSpaceDE w:val="0"/>
        <w:autoSpaceDN w:val="0"/>
        <w:bidi w:val="0"/>
        <w:adjustRightInd w:val="0"/>
        <w:snapToGrid/>
        <w:spacing w:line="560" w:lineRule="exact"/>
        <w:ind w:left="0" w:leftChars="0" w:firstLine="0" w:firstLineChars="0"/>
        <w:jc w:val="left"/>
        <w:textAlignment w:val="baseline"/>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方无息退还</w:t>
      </w:r>
      <w:r>
        <w:rPr>
          <w:rFonts w:hint="eastAsia" w:asciiTheme="minorEastAsia" w:hAnsiTheme="minorEastAsia" w:eastAsiaTheme="minorEastAsia" w:cstheme="minorEastAsia"/>
          <w:color w:val="auto"/>
          <w:sz w:val="28"/>
          <w:szCs w:val="28"/>
          <w:lang w:val="en-US" w:eastAsia="zh-CN"/>
        </w:rPr>
        <w:t>履约保证金和</w:t>
      </w:r>
      <w:r>
        <w:rPr>
          <w:rFonts w:hint="eastAsia" w:asciiTheme="minorEastAsia" w:hAnsiTheme="minorEastAsia" w:eastAsiaTheme="minorEastAsia" w:cstheme="minorEastAsia"/>
          <w:color w:val="auto"/>
          <w:sz w:val="28"/>
          <w:szCs w:val="28"/>
          <w:highlight w:val="none"/>
          <w:lang w:val="en-US" w:eastAsia="zh-CN"/>
        </w:rPr>
        <w:t>开业及项目投资考核</w:t>
      </w:r>
      <w:r>
        <w:rPr>
          <w:rFonts w:hint="eastAsia" w:asciiTheme="minorEastAsia" w:hAnsiTheme="minorEastAsia" w:eastAsiaTheme="minorEastAsia" w:cstheme="minorEastAsia"/>
          <w:color w:val="auto"/>
          <w:sz w:val="28"/>
          <w:szCs w:val="28"/>
          <w:highlight w:val="none"/>
        </w:rPr>
        <w:t>履约保证金</w:t>
      </w:r>
      <w:r>
        <w:rPr>
          <w:rFonts w:hint="eastAsia" w:asciiTheme="minorEastAsia" w:hAnsiTheme="minorEastAsia" w:eastAsiaTheme="minorEastAsia" w:cstheme="minorEastAsia"/>
          <w:color w:val="auto"/>
          <w:sz w:val="28"/>
          <w:szCs w:val="28"/>
        </w:rPr>
        <w:t>给乙方。该履约保证金优先用于支付乙方所需支付的各项费用。</w:t>
      </w:r>
    </w:p>
    <w:p w14:paraId="0D21DED1">
      <w:pPr>
        <w:pStyle w:val="5"/>
        <w:keepNext w:val="0"/>
        <w:keepLines w:val="0"/>
        <w:pageBreakBefore w:val="0"/>
        <w:widowControl/>
        <w:numPr>
          <w:ilvl w:val="0"/>
          <w:numId w:val="0"/>
        </w:numPr>
        <w:kinsoku/>
        <w:wordWrap/>
        <w:overflowPunct/>
        <w:topLinePunct w:val="0"/>
        <w:autoSpaceDE w:val="0"/>
        <w:autoSpaceDN w:val="0"/>
        <w:bidi w:val="0"/>
        <w:adjustRightInd w:val="0"/>
        <w:snapToGrid/>
        <w:spacing w:line="560" w:lineRule="exact"/>
        <w:ind w:firstLine="643" w:firstLineChars="200"/>
        <w:jc w:val="left"/>
        <w:textAlignment w:val="baseline"/>
        <w:outlineLvl w:val="1"/>
        <w:rPr>
          <w:rFonts w:hint="eastAsia" w:asciiTheme="majorEastAsia" w:hAnsiTheme="majorEastAsia" w:eastAsiaTheme="majorEastAsia" w:cstheme="majorEastAsia"/>
          <w:b/>
          <w:bCs/>
          <w:color w:val="auto"/>
          <w:sz w:val="32"/>
          <w:szCs w:val="32"/>
          <w:lang w:val="en-US" w:eastAsia="zh-CN"/>
        </w:rPr>
      </w:pPr>
      <w:bookmarkStart w:id="10" w:name="_Toc22613"/>
      <w:r>
        <w:rPr>
          <w:rFonts w:hint="eastAsia" w:asciiTheme="majorEastAsia" w:hAnsiTheme="majorEastAsia" w:eastAsiaTheme="majorEastAsia" w:cstheme="majorEastAsia"/>
          <w:b/>
          <w:bCs/>
          <w:color w:val="auto"/>
          <w:sz w:val="32"/>
          <w:szCs w:val="32"/>
          <w:lang w:val="en-US" w:eastAsia="zh-CN"/>
        </w:rPr>
        <w:t>第七条 水电费、物管费及其他费用</w:t>
      </w:r>
      <w:bookmarkEnd w:id="10"/>
    </w:p>
    <w:p w14:paraId="4668A251">
      <w:pPr>
        <w:keepNext w:val="0"/>
        <w:keepLines w:val="0"/>
        <w:pageBreakBefore w:val="0"/>
        <w:kinsoku/>
        <w:wordWrap/>
        <w:overflowPunct/>
        <w:topLinePunct w:val="0"/>
        <w:bidi w:val="0"/>
        <w:spacing w:after="0" w:line="560" w:lineRule="exact"/>
        <w:ind w:firstLine="520" w:firstLineChars="200"/>
        <w:jc w:val="left"/>
        <w:rPr>
          <w:rFonts w:hint="eastAsia" w:asciiTheme="minorEastAsia" w:hAnsiTheme="minorEastAsia" w:eastAsiaTheme="minorEastAsia" w:cstheme="minorEastAsia"/>
          <w:color w:val="auto"/>
          <w:spacing w:val="-10"/>
          <w:sz w:val="28"/>
          <w:szCs w:val="28"/>
        </w:rPr>
      </w:pPr>
      <w:r>
        <w:rPr>
          <w:rFonts w:hint="eastAsia" w:asciiTheme="minorEastAsia" w:hAnsiTheme="minorEastAsia" w:eastAsiaTheme="minorEastAsia" w:cstheme="minorEastAsia"/>
          <w:color w:val="auto"/>
          <w:spacing w:val="-10"/>
          <w:sz w:val="28"/>
          <w:szCs w:val="28"/>
          <w:lang w:eastAsia="zh-CN"/>
        </w:rPr>
        <w:t>（一）</w:t>
      </w:r>
      <w:r>
        <w:rPr>
          <w:rFonts w:hint="eastAsia" w:asciiTheme="minorEastAsia" w:hAnsiTheme="minorEastAsia" w:eastAsiaTheme="minorEastAsia" w:cstheme="minorEastAsia"/>
          <w:color w:val="auto"/>
          <w:spacing w:val="-10"/>
          <w:sz w:val="28"/>
          <w:szCs w:val="28"/>
        </w:rPr>
        <w:t>租赁期间，因租赁产生的各项税收和行政收费</w:t>
      </w:r>
      <w:r>
        <w:rPr>
          <w:rFonts w:hint="eastAsia" w:asciiTheme="minorEastAsia" w:hAnsiTheme="minorEastAsia" w:eastAsiaTheme="minorEastAsia" w:cstheme="minorEastAsia"/>
          <w:color w:val="auto"/>
          <w:spacing w:val="-10"/>
          <w:sz w:val="28"/>
          <w:szCs w:val="28"/>
          <w:lang w:eastAsia="zh-CN"/>
        </w:rPr>
        <w:t>，</w:t>
      </w:r>
      <w:r>
        <w:rPr>
          <w:rFonts w:hint="eastAsia" w:asciiTheme="minorEastAsia" w:hAnsiTheme="minorEastAsia" w:eastAsiaTheme="minorEastAsia" w:cstheme="minorEastAsia"/>
          <w:color w:val="auto"/>
          <w:spacing w:val="-10"/>
          <w:sz w:val="28"/>
          <w:szCs w:val="28"/>
        </w:rPr>
        <w:t>由</w:t>
      </w:r>
      <w:r>
        <w:rPr>
          <w:rFonts w:hint="eastAsia" w:asciiTheme="minorEastAsia" w:hAnsiTheme="minorEastAsia" w:eastAsiaTheme="minorEastAsia" w:cstheme="minorEastAsia"/>
          <w:color w:val="auto"/>
          <w:spacing w:val="-10"/>
          <w:sz w:val="28"/>
          <w:szCs w:val="28"/>
          <w:lang w:eastAsia="zh-CN"/>
        </w:rPr>
        <w:t>甲、乙</w:t>
      </w:r>
      <w:r>
        <w:rPr>
          <w:rFonts w:hint="eastAsia" w:asciiTheme="minorEastAsia" w:hAnsiTheme="minorEastAsia" w:eastAsiaTheme="minorEastAsia" w:cstheme="minorEastAsia"/>
          <w:color w:val="auto"/>
          <w:spacing w:val="-10"/>
          <w:sz w:val="28"/>
          <w:szCs w:val="28"/>
        </w:rPr>
        <w:t>双方各自依法承担。</w:t>
      </w:r>
    </w:p>
    <w:p w14:paraId="5889014F">
      <w:pPr>
        <w:pStyle w:val="11"/>
        <w:keepNext w:val="0"/>
        <w:keepLines w:val="0"/>
        <w:pageBreakBefore w:val="0"/>
        <w:numPr>
          <w:ilvl w:val="0"/>
          <w:numId w:val="0"/>
        </w:numPr>
        <w:kinsoku/>
        <w:wordWrap/>
        <w:overflowPunct/>
        <w:topLinePunct w:val="0"/>
        <w:bidi w:val="0"/>
        <w:spacing w:line="560" w:lineRule="exact"/>
        <w:ind w:firstLine="560" w:firstLineChars="200"/>
        <w:jc w:val="left"/>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sz w:val="28"/>
          <w:szCs w:val="28"/>
          <w:highlight w:val="none"/>
          <w:lang w:val="en-US" w:eastAsia="zh-CN"/>
        </w:rPr>
        <w:t>（二）在合同期内产生</w:t>
      </w:r>
      <w:r>
        <w:rPr>
          <w:rFonts w:hint="eastAsia" w:asciiTheme="minorEastAsia" w:hAnsiTheme="minorEastAsia" w:eastAsiaTheme="minorEastAsia" w:cstheme="minorEastAsia"/>
          <w:color w:val="auto"/>
          <w:sz w:val="28"/>
          <w:szCs w:val="28"/>
          <w:highlight w:val="none"/>
        </w:rPr>
        <w:t>的费用，包括但不限于水费、电费、燃气费、</w:t>
      </w:r>
      <w:r>
        <w:rPr>
          <w:rFonts w:hint="eastAsia" w:asciiTheme="minorEastAsia" w:hAnsiTheme="minorEastAsia" w:eastAsiaTheme="minorEastAsia" w:cstheme="minorEastAsia"/>
          <w:color w:val="auto"/>
          <w:sz w:val="28"/>
          <w:szCs w:val="28"/>
          <w:highlight w:val="none"/>
          <w:lang w:val="en-US" w:eastAsia="zh-CN"/>
        </w:rPr>
        <w:t>装修垃圾清运费</w:t>
      </w:r>
      <w:r>
        <w:rPr>
          <w:rFonts w:hint="eastAsia" w:asciiTheme="minorEastAsia" w:hAnsiTheme="minorEastAsia" w:eastAsiaTheme="minorEastAsia" w:cstheme="minorEastAsia"/>
          <w:color w:val="auto"/>
          <w:sz w:val="28"/>
          <w:szCs w:val="28"/>
          <w:highlight w:val="none"/>
        </w:rPr>
        <w:t>和设施、设备的开通或使用的</w:t>
      </w:r>
      <w:r>
        <w:rPr>
          <w:rFonts w:hint="eastAsia" w:asciiTheme="minorEastAsia" w:hAnsiTheme="minorEastAsia" w:eastAsiaTheme="minorEastAsia" w:cstheme="minorEastAsia"/>
          <w:color w:val="auto"/>
          <w:sz w:val="28"/>
          <w:szCs w:val="28"/>
          <w:highlight w:val="none"/>
          <w:lang w:eastAsia="zh-CN"/>
        </w:rPr>
        <w:t>所发生</w:t>
      </w:r>
      <w:r>
        <w:rPr>
          <w:rFonts w:hint="eastAsia" w:asciiTheme="minorEastAsia" w:hAnsiTheme="minorEastAsia" w:eastAsiaTheme="minorEastAsia" w:cstheme="minorEastAsia"/>
          <w:color w:val="auto"/>
          <w:sz w:val="28"/>
          <w:szCs w:val="28"/>
          <w:highlight w:val="none"/>
        </w:rPr>
        <w:t>费用</w:t>
      </w:r>
      <w:r>
        <w:rPr>
          <w:rFonts w:hint="eastAsia" w:asciiTheme="minorEastAsia" w:hAnsiTheme="minorEastAsia" w:eastAsiaTheme="minorEastAsia" w:cstheme="minorEastAsia"/>
          <w:color w:val="auto"/>
          <w:sz w:val="28"/>
          <w:szCs w:val="28"/>
          <w:highlight w:val="none"/>
          <w:lang w:eastAsia="zh-CN"/>
        </w:rPr>
        <w:t>，</w:t>
      </w:r>
      <w:r>
        <w:rPr>
          <w:rFonts w:hint="eastAsia" w:asciiTheme="minorEastAsia" w:hAnsiTheme="minorEastAsia" w:eastAsiaTheme="minorEastAsia" w:cstheme="minorEastAsia"/>
          <w:color w:val="auto"/>
          <w:sz w:val="28"/>
          <w:szCs w:val="28"/>
          <w:highlight w:val="none"/>
        </w:rPr>
        <w:t>均由乙方承担</w:t>
      </w:r>
      <w:r>
        <w:rPr>
          <w:rFonts w:hint="eastAsia" w:asciiTheme="minorEastAsia" w:hAnsiTheme="minorEastAsia" w:eastAsiaTheme="minorEastAsia" w:cstheme="minorEastAsia"/>
          <w:color w:val="auto"/>
          <w:sz w:val="28"/>
          <w:szCs w:val="28"/>
          <w:highlight w:val="none"/>
          <w:lang w:eastAsia="zh-CN"/>
        </w:rPr>
        <w:t>，</w:t>
      </w:r>
      <w:r>
        <w:rPr>
          <w:rFonts w:hint="eastAsia" w:asciiTheme="minorEastAsia" w:hAnsiTheme="minorEastAsia" w:eastAsiaTheme="minorEastAsia" w:cstheme="minorEastAsia"/>
          <w:color w:val="auto"/>
          <w:sz w:val="28"/>
          <w:szCs w:val="28"/>
        </w:rPr>
        <w:t>并由乙方直接向相关部门</w:t>
      </w:r>
      <w:r>
        <w:rPr>
          <w:rFonts w:hint="eastAsia" w:asciiTheme="minorEastAsia" w:hAnsiTheme="minorEastAsia" w:eastAsiaTheme="minorEastAsia" w:cstheme="minorEastAsia"/>
          <w:color w:val="auto"/>
          <w:sz w:val="28"/>
          <w:szCs w:val="28"/>
          <w:lang w:val="en-US" w:eastAsia="zh-CN"/>
        </w:rPr>
        <w:t>缴纳</w:t>
      </w:r>
      <w:r>
        <w:rPr>
          <w:rFonts w:hint="eastAsia" w:asciiTheme="minorEastAsia" w:hAnsiTheme="minorEastAsia" w:eastAsiaTheme="minorEastAsia" w:cstheme="minorEastAsia"/>
          <w:color w:val="auto"/>
          <w:sz w:val="28"/>
          <w:szCs w:val="28"/>
        </w:rPr>
        <w:t>。</w:t>
      </w:r>
    </w:p>
    <w:p w14:paraId="208459FA">
      <w:pPr>
        <w:keepNext w:val="0"/>
        <w:keepLines w:val="0"/>
        <w:pageBreakBefore w:val="0"/>
        <w:numPr>
          <w:ilvl w:val="0"/>
          <w:numId w:val="0"/>
        </w:numPr>
        <w:kinsoku/>
        <w:wordWrap/>
        <w:overflowPunct/>
        <w:topLinePunct w:val="0"/>
        <w:bidi w:val="0"/>
        <w:spacing w:line="560" w:lineRule="exact"/>
        <w:ind w:left="0" w:leftChars="0" w:firstLine="643" w:firstLineChars="200"/>
        <w:jc w:val="left"/>
        <w:outlineLvl w:val="1"/>
        <w:rPr>
          <w:rFonts w:hint="eastAsia" w:asciiTheme="majorEastAsia" w:hAnsiTheme="majorEastAsia" w:eastAsiaTheme="majorEastAsia" w:cstheme="majorEastAsia"/>
          <w:b/>
          <w:bCs/>
          <w:color w:val="auto"/>
          <w:sz w:val="32"/>
          <w:szCs w:val="32"/>
          <w:lang w:val="en-US" w:eastAsia="zh-CN"/>
        </w:rPr>
      </w:pPr>
      <w:bookmarkStart w:id="11" w:name="_Toc26513"/>
      <w:r>
        <w:rPr>
          <w:rFonts w:hint="eastAsia" w:asciiTheme="majorEastAsia" w:hAnsiTheme="majorEastAsia" w:eastAsiaTheme="majorEastAsia" w:cstheme="majorEastAsia"/>
          <w:b/>
          <w:bCs/>
          <w:color w:val="auto"/>
          <w:kern w:val="2"/>
          <w:sz w:val="32"/>
          <w:szCs w:val="32"/>
          <w:lang w:val="en-US" w:eastAsia="zh-CN" w:bidi="ar-SA"/>
        </w:rPr>
        <w:t>第八条 改造、</w:t>
      </w:r>
      <w:r>
        <w:rPr>
          <w:rFonts w:hint="eastAsia" w:asciiTheme="majorEastAsia" w:hAnsiTheme="majorEastAsia" w:eastAsiaTheme="majorEastAsia" w:cstheme="majorEastAsia"/>
          <w:b/>
          <w:bCs/>
          <w:color w:val="auto"/>
          <w:sz w:val="32"/>
          <w:szCs w:val="32"/>
          <w:lang w:val="en-US" w:eastAsia="zh-CN"/>
        </w:rPr>
        <w:t>装修</w:t>
      </w:r>
      <w:r>
        <w:rPr>
          <w:rFonts w:hint="eastAsia" w:asciiTheme="majorEastAsia" w:hAnsiTheme="majorEastAsia" w:eastAsiaTheme="majorEastAsia" w:cstheme="majorEastAsia"/>
          <w:b/>
          <w:bCs/>
          <w:color w:val="auto"/>
          <w:kern w:val="2"/>
          <w:sz w:val="32"/>
          <w:szCs w:val="32"/>
          <w:lang w:val="en-US" w:eastAsia="zh-CN" w:bidi="ar-SA"/>
        </w:rPr>
        <w:t>、交付</w:t>
      </w:r>
      <w:r>
        <w:rPr>
          <w:rFonts w:hint="eastAsia" w:asciiTheme="majorEastAsia" w:hAnsiTheme="majorEastAsia" w:eastAsiaTheme="majorEastAsia" w:cstheme="majorEastAsia"/>
          <w:b/>
          <w:bCs/>
          <w:color w:val="auto"/>
          <w:sz w:val="32"/>
          <w:szCs w:val="32"/>
          <w:lang w:val="en-US" w:eastAsia="zh-CN"/>
        </w:rPr>
        <w:t>条款</w:t>
      </w:r>
      <w:bookmarkEnd w:id="11"/>
    </w:p>
    <w:p w14:paraId="06E9F2C4">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kern w:val="2"/>
          <w:sz w:val="28"/>
          <w:szCs w:val="28"/>
          <w:lang w:val="en-US" w:eastAsia="zh-CN" w:bidi="ar-SA"/>
        </w:rPr>
        <w:t>（一）</w:t>
      </w:r>
      <w:r>
        <w:rPr>
          <w:rFonts w:hint="eastAsia" w:asciiTheme="minorEastAsia" w:hAnsiTheme="minorEastAsia" w:eastAsiaTheme="minorEastAsia" w:cstheme="minorEastAsia"/>
          <w:color w:val="auto"/>
          <w:sz w:val="28"/>
          <w:szCs w:val="28"/>
          <w:lang w:val="en-US" w:eastAsia="zh-CN"/>
        </w:rPr>
        <w:t>甲方将现状房屋建筑和农用地交付给乙方，在租赁期内，乙方可以对房屋建筑进行修缮改造，但</w:t>
      </w:r>
      <w:r>
        <w:rPr>
          <w:rFonts w:hint="eastAsia" w:asciiTheme="minorEastAsia" w:hAnsiTheme="minorEastAsia" w:eastAsiaTheme="minorEastAsia" w:cstheme="minorEastAsia"/>
          <w:color w:val="auto"/>
          <w:sz w:val="28"/>
          <w:szCs w:val="28"/>
          <w:highlight w:val="none"/>
        </w:rPr>
        <w:t>不得对</w:t>
      </w:r>
      <w:r>
        <w:rPr>
          <w:rFonts w:hint="eastAsia" w:asciiTheme="minorEastAsia" w:hAnsiTheme="minorEastAsia" w:eastAsiaTheme="minorEastAsia" w:cstheme="minorEastAsia"/>
          <w:color w:val="auto"/>
          <w:sz w:val="28"/>
          <w:szCs w:val="28"/>
          <w:highlight w:val="none"/>
          <w:lang w:eastAsia="zh-CN"/>
        </w:rPr>
        <w:t>房屋建筑</w:t>
      </w:r>
      <w:r>
        <w:rPr>
          <w:rFonts w:hint="eastAsia" w:asciiTheme="minorEastAsia" w:hAnsiTheme="minorEastAsia" w:eastAsiaTheme="minorEastAsia" w:cstheme="minorEastAsia"/>
          <w:color w:val="auto"/>
          <w:sz w:val="28"/>
          <w:szCs w:val="28"/>
          <w:highlight w:val="none"/>
          <w:lang w:val="en-US" w:eastAsia="zh-CN"/>
        </w:rPr>
        <w:t>的</w:t>
      </w:r>
      <w:r>
        <w:rPr>
          <w:rFonts w:hint="eastAsia" w:asciiTheme="minorEastAsia" w:hAnsiTheme="minorEastAsia" w:eastAsiaTheme="minorEastAsia" w:cstheme="minorEastAsia"/>
          <w:color w:val="auto"/>
          <w:sz w:val="28"/>
          <w:szCs w:val="28"/>
          <w:highlight w:val="none"/>
        </w:rPr>
        <w:t>主体结构进行改动或造成其损坏</w:t>
      </w:r>
      <w:r>
        <w:rPr>
          <w:rFonts w:hint="eastAsia" w:asciiTheme="minorEastAsia" w:hAnsiTheme="minorEastAsia" w:eastAsiaTheme="minorEastAsia" w:cstheme="minorEastAsia"/>
          <w:color w:val="auto"/>
          <w:sz w:val="28"/>
          <w:szCs w:val="28"/>
          <w:lang w:val="en-US" w:eastAsia="zh-CN"/>
        </w:rPr>
        <w:t>。如乙方需要对房屋建筑的主体结构</w:t>
      </w:r>
      <w:r>
        <w:rPr>
          <w:rFonts w:hint="eastAsia" w:asciiTheme="minorEastAsia" w:hAnsiTheme="minorEastAsia" w:eastAsiaTheme="minorEastAsia" w:cstheme="minorEastAsia"/>
          <w:strike w:val="0"/>
          <w:dstrike w:val="0"/>
          <w:color w:val="auto"/>
          <w:sz w:val="28"/>
          <w:szCs w:val="28"/>
          <w:lang w:val="en-US" w:eastAsia="zh-CN"/>
        </w:rPr>
        <w:t>和农用地结构布局</w:t>
      </w:r>
      <w:r>
        <w:rPr>
          <w:rFonts w:hint="eastAsia" w:asciiTheme="minorEastAsia" w:hAnsiTheme="minorEastAsia" w:eastAsiaTheme="minorEastAsia" w:cstheme="minorEastAsia"/>
          <w:color w:val="auto"/>
          <w:sz w:val="28"/>
          <w:szCs w:val="28"/>
          <w:lang w:val="en-US" w:eastAsia="zh-CN"/>
        </w:rPr>
        <w:t>进行修缮、改造的，应事先与甲方协商。调整优化后的房屋资产在租赁到期后，依附于房屋建筑及农用地的修缮改造不计残值归甲方所有。若乙方无过错的情况下，甲方提出提前终止合同，按相关政策协商解决。</w:t>
      </w:r>
    </w:p>
    <w:p w14:paraId="13E159A3">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auto"/>
          <w:sz w:val="28"/>
          <w:szCs w:val="28"/>
          <w:highlight w:val="none"/>
          <w:lang w:eastAsia="zh-CN"/>
        </w:rPr>
      </w:pPr>
      <w:r>
        <w:rPr>
          <w:rFonts w:hint="eastAsia" w:asciiTheme="minorEastAsia" w:hAnsiTheme="minorEastAsia" w:eastAsiaTheme="minorEastAsia" w:cstheme="minorEastAsia"/>
          <w:color w:val="auto"/>
          <w:sz w:val="28"/>
          <w:szCs w:val="28"/>
          <w:highlight w:val="none"/>
          <w:lang w:eastAsia="zh-CN"/>
        </w:rPr>
        <w:t>（</w:t>
      </w:r>
      <w:r>
        <w:rPr>
          <w:rFonts w:hint="eastAsia" w:asciiTheme="minorEastAsia" w:hAnsiTheme="minorEastAsia" w:eastAsiaTheme="minorEastAsia" w:cstheme="minorEastAsia"/>
          <w:color w:val="auto"/>
          <w:sz w:val="28"/>
          <w:szCs w:val="28"/>
          <w:highlight w:val="none"/>
          <w:lang w:val="en-US" w:eastAsia="zh-CN"/>
        </w:rPr>
        <w:t>二</w:t>
      </w:r>
      <w:r>
        <w:rPr>
          <w:rFonts w:hint="eastAsia" w:asciiTheme="minorEastAsia" w:hAnsiTheme="minorEastAsia" w:eastAsiaTheme="minorEastAsia" w:cstheme="minorEastAsia"/>
          <w:color w:val="auto"/>
          <w:sz w:val="28"/>
          <w:szCs w:val="28"/>
          <w:highlight w:val="none"/>
          <w:lang w:eastAsia="zh-CN"/>
        </w:rPr>
        <w:t>）乙方在装修</w:t>
      </w:r>
      <w:r>
        <w:rPr>
          <w:rFonts w:hint="eastAsia" w:asciiTheme="minorEastAsia" w:hAnsiTheme="minorEastAsia" w:eastAsiaTheme="minorEastAsia" w:cstheme="minorEastAsia"/>
          <w:color w:val="auto"/>
          <w:sz w:val="28"/>
          <w:szCs w:val="28"/>
          <w:highlight w:val="none"/>
          <w:lang w:val="en-US" w:eastAsia="zh-CN"/>
        </w:rPr>
        <w:t>改造</w:t>
      </w:r>
      <w:r>
        <w:rPr>
          <w:rFonts w:hint="eastAsia" w:asciiTheme="minorEastAsia" w:hAnsiTheme="minorEastAsia" w:eastAsiaTheme="minorEastAsia" w:cstheme="minorEastAsia"/>
          <w:color w:val="auto"/>
          <w:sz w:val="28"/>
          <w:szCs w:val="28"/>
          <w:highlight w:val="none"/>
          <w:lang w:eastAsia="zh-CN"/>
        </w:rPr>
        <w:t>过程中不得影响他人，</w:t>
      </w:r>
      <w:r>
        <w:rPr>
          <w:rFonts w:hint="eastAsia" w:asciiTheme="minorEastAsia" w:hAnsiTheme="minorEastAsia" w:eastAsiaTheme="minorEastAsia" w:cstheme="minorEastAsia"/>
          <w:color w:val="auto"/>
          <w:sz w:val="28"/>
          <w:szCs w:val="28"/>
          <w:highlight w:val="none"/>
          <w:lang w:val="en-US" w:eastAsia="zh-CN"/>
        </w:rPr>
        <w:t>不得妨碍公共交通，不得进行围墙封闭，需保证对外营业。</w:t>
      </w:r>
      <w:r>
        <w:rPr>
          <w:rFonts w:hint="eastAsia" w:asciiTheme="minorEastAsia" w:hAnsiTheme="minorEastAsia" w:eastAsiaTheme="minorEastAsia" w:cstheme="minorEastAsia"/>
          <w:color w:val="auto"/>
          <w:sz w:val="28"/>
          <w:szCs w:val="28"/>
          <w:highlight w:val="none"/>
        </w:rPr>
        <w:t>应严格遵守相关的国家标准及行业规范，做到安全、文明施工</w:t>
      </w:r>
      <w:r>
        <w:rPr>
          <w:rFonts w:hint="eastAsia" w:asciiTheme="minorEastAsia" w:hAnsiTheme="minorEastAsia" w:eastAsiaTheme="minorEastAsia" w:cstheme="minorEastAsia"/>
          <w:color w:val="auto"/>
          <w:sz w:val="28"/>
          <w:szCs w:val="28"/>
          <w:highlight w:val="none"/>
          <w:lang w:eastAsia="zh-CN"/>
        </w:rPr>
        <w:t>，给他人造成</w:t>
      </w:r>
      <w:r>
        <w:rPr>
          <w:rFonts w:hint="eastAsia" w:asciiTheme="minorEastAsia" w:hAnsiTheme="minorEastAsia" w:eastAsiaTheme="minorEastAsia" w:cstheme="minorEastAsia"/>
          <w:color w:val="auto"/>
          <w:sz w:val="28"/>
          <w:szCs w:val="28"/>
          <w:highlight w:val="none"/>
          <w:lang w:val="en-US" w:eastAsia="zh-CN"/>
        </w:rPr>
        <w:t>人身财产</w:t>
      </w:r>
      <w:r>
        <w:rPr>
          <w:rFonts w:hint="eastAsia" w:asciiTheme="minorEastAsia" w:hAnsiTheme="minorEastAsia" w:eastAsiaTheme="minorEastAsia" w:cstheme="minorEastAsia"/>
          <w:color w:val="auto"/>
          <w:sz w:val="28"/>
          <w:szCs w:val="28"/>
          <w:highlight w:val="none"/>
          <w:lang w:eastAsia="zh-CN"/>
        </w:rPr>
        <w:t>损失的，由乙方承担责任。</w:t>
      </w:r>
    </w:p>
    <w:p w14:paraId="1CA2B107">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（三）乙方装修改造不得对房屋建筑和农用地的原有的强电主线槽、电缆、消防线路等设施进行改造或损毁；</w:t>
      </w:r>
    </w:p>
    <w:p w14:paraId="7EB70AEE">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四）乙方的装修改造应符合相关法律法规、政府主管部门或相关公用事业单位的要求及本合同的约定，乙方违反上述规定/要求/约定或装修改造过程中存在安全隐患的，甲方有权要求乙方立即整改（包括但不限于恢复原状、修理、拆除、改建、赔偿损失等），并由乙方承担经济和法律责任。</w:t>
      </w:r>
    </w:p>
    <w:p w14:paraId="3DED613A">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left"/>
        <w:textAlignment w:val="auto"/>
        <w:outlineLvl w:val="1"/>
        <w:rPr>
          <w:rFonts w:hint="eastAsia" w:asciiTheme="majorEastAsia" w:hAnsiTheme="majorEastAsia" w:eastAsiaTheme="majorEastAsia" w:cstheme="majorEastAsia"/>
          <w:b/>
          <w:bCs/>
          <w:color w:val="auto"/>
          <w:sz w:val="32"/>
          <w:szCs w:val="32"/>
          <w:highlight w:val="none"/>
          <w:lang w:val="en-US" w:eastAsia="zh-CN"/>
        </w:rPr>
      </w:pPr>
      <w:bookmarkStart w:id="12" w:name="_Toc5794"/>
      <w:r>
        <w:rPr>
          <w:rFonts w:hint="eastAsia" w:asciiTheme="majorEastAsia" w:hAnsiTheme="majorEastAsia" w:eastAsiaTheme="majorEastAsia" w:cstheme="majorEastAsia"/>
          <w:b/>
          <w:bCs/>
          <w:color w:val="auto"/>
          <w:sz w:val="32"/>
          <w:szCs w:val="32"/>
          <w:highlight w:val="none"/>
          <w:lang w:val="en-US" w:eastAsia="zh-CN"/>
        </w:rPr>
        <w:t>第九条 维护与修缮</w:t>
      </w:r>
      <w:bookmarkEnd w:id="12"/>
    </w:p>
    <w:p w14:paraId="4BCE6F34">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b w:val="0"/>
          <w:bCs w:val="0"/>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一）租赁房屋建筑和农用地及相关配套设施由乙方负责维修、管理和保养。乙方应妥善使用和管理该房屋建筑和农用地，并使之处于良好可使用状态，如发现损坏或故障，应及时维修并采取合理措施防止损失扩大，并须及时告知甲方。</w:t>
      </w:r>
    </w:p>
    <w:p w14:paraId="18B9727F">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b w:val="0"/>
          <w:bCs w:val="0"/>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（二）因维修及防止扩大而采取合理措施产生的相关费用由乙方承担。</w:t>
      </w:r>
    </w:p>
    <w:p w14:paraId="08DF5BB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b/>
          <w:bCs/>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（三）如乙方未履行本条义务，甲方有权找第三方对租赁房屋建筑和农用地及相关设施设备进行维护与修缮，产生的所有费用由乙方承担,</w:t>
      </w:r>
      <w:r>
        <w:rPr>
          <w:rFonts w:hint="eastAsia" w:asciiTheme="minorEastAsia" w:hAnsiTheme="minorEastAsia" w:eastAsiaTheme="minorEastAsia" w:cstheme="minorEastAsia"/>
          <w:b/>
          <w:bCs/>
          <w:color w:val="auto"/>
          <w:sz w:val="28"/>
          <w:szCs w:val="28"/>
          <w:highlight w:val="none"/>
          <w:lang w:val="en-US" w:eastAsia="zh-CN"/>
        </w:rPr>
        <w:t>可从履约保证金中直接支付。</w:t>
      </w:r>
    </w:p>
    <w:p w14:paraId="225B3387">
      <w:pPr>
        <w:pStyle w:val="6"/>
        <w:keepNext w:val="0"/>
        <w:keepLines w:val="0"/>
        <w:pageBreakBefore w:val="0"/>
        <w:numPr>
          <w:ilvl w:val="0"/>
          <w:numId w:val="0"/>
        </w:numPr>
        <w:kinsoku/>
        <w:wordWrap/>
        <w:overflowPunct/>
        <w:topLinePunct w:val="0"/>
        <w:bidi w:val="0"/>
        <w:snapToGrid/>
        <w:spacing w:line="560" w:lineRule="exact"/>
        <w:ind w:left="0" w:leftChars="0" w:firstLine="643" w:firstLineChars="200"/>
        <w:jc w:val="left"/>
        <w:outlineLvl w:val="1"/>
        <w:rPr>
          <w:rFonts w:hint="eastAsia" w:asciiTheme="majorEastAsia" w:hAnsiTheme="majorEastAsia" w:eastAsiaTheme="majorEastAsia" w:cstheme="majorEastAsia"/>
          <w:b/>
          <w:bCs/>
          <w:color w:val="auto"/>
          <w:sz w:val="32"/>
          <w:szCs w:val="32"/>
          <w:lang w:val="en-US" w:eastAsia="zh-CN"/>
        </w:rPr>
      </w:pPr>
      <w:bookmarkStart w:id="13" w:name="_Toc9611"/>
      <w:r>
        <w:rPr>
          <w:rFonts w:hint="eastAsia" w:asciiTheme="majorEastAsia" w:hAnsiTheme="majorEastAsia" w:eastAsiaTheme="majorEastAsia" w:cstheme="majorEastAsia"/>
          <w:b/>
          <w:bCs/>
          <w:color w:val="auto"/>
          <w:kern w:val="2"/>
          <w:sz w:val="32"/>
          <w:szCs w:val="32"/>
          <w:lang w:val="en-US" w:eastAsia="zh-CN" w:bidi="ar-SA"/>
        </w:rPr>
        <w:t xml:space="preserve">第十条 </w:t>
      </w:r>
      <w:r>
        <w:rPr>
          <w:rFonts w:hint="eastAsia" w:asciiTheme="majorEastAsia" w:hAnsiTheme="majorEastAsia" w:eastAsiaTheme="majorEastAsia" w:cstheme="majorEastAsia"/>
          <w:b/>
          <w:bCs/>
          <w:color w:val="auto"/>
          <w:sz w:val="32"/>
          <w:szCs w:val="32"/>
          <w:lang w:val="en-US" w:eastAsia="zh-CN"/>
        </w:rPr>
        <w:t>甲方权利和义务</w:t>
      </w:r>
      <w:bookmarkEnd w:id="13"/>
    </w:p>
    <w:p w14:paraId="1462B49E">
      <w:pPr>
        <w:keepNext w:val="0"/>
        <w:keepLines w:val="0"/>
        <w:pageBreakBefore w:val="0"/>
        <w:numPr>
          <w:ilvl w:val="0"/>
          <w:numId w:val="0"/>
        </w:numPr>
        <w:kinsoku/>
        <w:wordWrap/>
        <w:overflowPunct/>
        <w:topLinePunct w:val="0"/>
        <w:bidi w:val="0"/>
        <w:snapToGrid/>
        <w:spacing w:line="560" w:lineRule="exact"/>
        <w:ind w:firstLine="560" w:firstLineChars="200"/>
        <w:jc w:val="left"/>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（一）乙方在装修和经营期间因违反本合同约定或因其过错给甲方或第三方造成人身及财产损害的，乙方应承担全部赔偿责任。若甲方作为出租户而被要求承担连带责任的，按相关政策协商解决。</w:t>
      </w:r>
    </w:p>
    <w:p w14:paraId="32CD5FD5">
      <w:pPr>
        <w:pStyle w:val="4"/>
        <w:keepNext w:val="0"/>
        <w:keepLines w:val="0"/>
        <w:pageBreakBefore w:val="0"/>
        <w:kinsoku/>
        <w:wordWrap/>
        <w:overflowPunct/>
        <w:topLinePunct w:val="0"/>
        <w:bidi w:val="0"/>
        <w:snapToGrid/>
        <w:spacing w:line="560" w:lineRule="exact"/>
        <w:ind w:firstLine="560" w:firstLineChars="200"/>
        <w:jc w:val="left"/>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lang w:val="en-US" w:eastAsia="zh-CN"/>
        </w:rPr>
        <w:t>（二）若乙方在未办妥该房屋建筑和农用地经营所需的全部手续（包括但不限于营业执照、政府审批或特许许可）的情况下开业而被政府有关部门查处的，由乙方自行承担一切后果，如因此给甲方造成损失的，乙方应赔偿全部损失。</w:t>
      </w:r>
    </w:p>
    <w:p w14:paraId="3AD021C9">
      <w:pPr>
        <w:pStyle w:val="4"/>
        <w:keepNext w:val="0"/>
        <w:keepLines w:val="0"/>
        <w:pageBreakBefore w:val="0"/>
        <w:kinsoku/>
        <w:wordWrap/>
        <w:overflowPunct/>
        <w:topLinePunct w:val="0"/>
        <w:bidi w:val="0"/>
        <w:snapToGrid/>
        <w:spacing w:line="560" w:lineRule="exact"/>
        <w:ind w:firstLine="560" w:firstLineChars="200"/>
        <w:jc w:val="left"/>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三）甲方有权检查并督促乙方按照国家现行法律法规的规定和本合同的约定使用房屋建筑和农用地；甲方有权检查租赁房屋建筑和农用地的消防、安全、卫生等，乙方须给予配合并对存在的问题及时整改。合同期内存在安全隐患的，甲方有权责令乙方停业整改。若乙方未在合理期间内完成整改，则甲方有权要求乙方承担相应违约责任。</w:t>
      </w:r>
    </w:p>
    <w:p w14:paraId="477F387E">
      <w:pPr>
        <w:pStyle w:val="6"/>
        <w:keepNext w:val="0"/>
        <w:keepLines w:val="0"/>
        <w:pageBreakBefore w:val="0"/>
        <w:kinsoku/>
        <w:wordWrap/>
        <w:overflowPunct/>
        <w:topLinePunct w:val="0"/>
        <w:bidi w:val="0"/>
        <w:snapToGrid/>
        <w:spacing w:line="560" w:lineRule="exact"/>
        <w:ind w:left="0" w:leftChars="0" w:firstLine="560" w:firstLineChars="200"/>
        <w:jc w:val="left"/>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（四）甲方有权依照合同及时足额收取房屋建筑和农用地的租金、履约保证金。</w:t>
      </w:r>
    </w:p>
    <w:p w14:paraId="2A4D54EC">
      <w:pPr>
        <w:keepNext w:val="0"/>
        <w:keepLines w:val="0"/>
        <w:pageBreakBefore w:val="0"/>
        <w:kinsoku/>
        <w:wordWrap/>
        <w:overflowPunct/>
        <w:topLinePunct w:val="0"/>
        <w:bidi w:val="0"/>
        <w:snapToGrid/>
        <w:spacing w:line="560" w:lineRule="exact"/>
        <w:ind w:firstLine="560" w:firstLineChars="200"/>
        <w:jc w:val="left"/>
        <w:rPr>
          <w:rFonts w:hint="eastAsia" w:asciiTheme="minorEastAsia" w:hAnsiTheme="minorEastAsia" w:eastAsiaTheme="minorEastAsia" w:cstheme="minorEastAsia"/>
          <w:b w:val="0"/>
          <w:bCs w:val="0"/>
          <w:color w:val="auto"/>
          <w:sz w:val="28"/>
          <w:szCs w:val="28"/>
          <w:u w:val="none"/>
          <w:lang w:val="en-US" w:eastAsia="zh-CN"/>
        </w:rPr>
      </w:pPr>
      <w:r>
        <w:rPr>
          <w:rFonts w:hint="eastAsia" w:asciiTheme="minorEastAsia" w:hAnsiTheme="minorEastAsia" w:eastAsiaTheme="minorEastAsia" w:cstheme="minorEastAsia"/>
          <w:b w:val="0"/>
          <w:bCs w:val="0"/>
          <w:color w:val="auto"/>
          <w:sz w:val="28"/>
          <w:szCs w:val="28"/>
          <w:u w:val="none"/>
          <w:lang w:val="en-US" w:eastAsia="zh-CN"/>
        </w:rPr>
        <w:t>（五）基于乙方实际使用房屋建筑和农用地，甲方对乙方租赁期间所产生的法律、经济、治安、消防等不承担任何责任。</w:t>
      </w:r>
    </w:p>
    <w:p w14:paraId="1CEC1022">
      <w:pPr>
        <w:pStyle w:val="5"/>
        <w:keepNext w:val="0"/>
        <w:keepLines w:val="0"/>
        <w:pageBreakBefore w:val="0"/>
        <w:kinsoku/>
        <w:wordWrap/>
        <w:overflowPunct/>
        <w:topLinePunct w:val="0"/>
        <w:bidi w:val="0"/>
        <w:snapToGrid/>
        <w:spacing w:line="560" w:lineRule="exact"/>
        <w:ind w:left="0" w:leftChars="0" w:firstLine="560" w:firstLineChars="200"/>
        <w:jc w:val="left"/>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（六）因乙方经营需要租赁房屋的权属证明文件，甲方有义务在合法合规的前提下出具。</w:t>
      </w:r>
    </w:p>
    <w:p w14:paraId="1A62B89A">
      <w:pPr>
        <w:pStyle w:val="6"/>
        <w:keepNext w:val="0"/>
        <w:keepLines w:val="0"/>
        <w:pageBreakBefore w:val="0"/>
        <w:kinsoku/>
        <w:wordWrap/>
        <w:overflowPunct/>
        <w:topLinePunct w:val="0"/>
        <w:bidi w:val="0"/>
        <w:snapToGrid/>
        <w:spacing w:line="560" w:lineRule="exact"/>
        <w:ind w:left="0" w:leftChars="0" w:firstLine="560" w:firstLineChars="0"/>
        <w:jc w:val="left"/>
        <w:rPr>
          <w:rFonts w:hint="default"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sz w:val="28"/>
          <w:szCs w:val="28"/>
          <w:lang w:val="en-US" w:eastAsia="zh-CN"/>
        </w:rPr>
        <w:t>（七）甲方应按本合同规定的条款和条件向乙方提供与移交现状相符的房屋建筑和农用地。</w:t>
      </w:r>
    </w:p>
    <w:p w14:paraId="3062A43D">
      <w:pPr>
        <w:keepNext w:val="0"/>
        <w:keepLines w:val="0"/>
        <w:pageBreakBefore w:val="0"/>
        <w:kinsoku/>
        <w:wordWrap/>
        <w:overflowPunct/>
        <w:topLinePunct w:val="0"/>
        <w:bidi w:val="0"/>
        <w:snapToGrid/>
        <w:spacing w:line="560" w:lineRule="exact"/>
        <w:ind w:firstLine="560" w:firstLineChars="200"/>
        <w:jc w:val="left"/>
        <w:outlineLvl w:val="2"/>
        <w:rPr>
          <w:rFonts w:hint="eastAsia" w:asciiTheme="minorEastAsia" w:hAnsiTheme="minorEastAsia" w:eastAsiaTheme="minorEastAsia" w:cstheme="minorEastAsia"/>
          <w:color w:val="auto"/>
          <w:sz w:val="28"/>
          <w:szCs w:val="28"/>
          <w:lang w:val="en-US" w:eastAsia="zh-CN"/>
        </w:rPr>
      </w:pPr>
      <w:bookmarkStart w:id="14" w:name="_Toc7429"/>
      <w:r>
        <w:rPr>
          <w:rFonts w:hint="eastAsia" w:asciiTheme="minorEastAsia" w:hAnsiTheme="minorEastAsia" w:eastAsiaTheme="minorEastAsia" w:cstheme="minorEastAsia"/>
          <w:color w:val="auto"/>
          <w:sz w:val="28"/>
          <w:szCs w:val="28"/>
          <w:lang w:val="en-US" w:eastAsia="zh-CN"/>
        </w:rPr>
        <w:t>（八）租赁期满，甲方有权收回合同包含的房屋建筑和农用地。</w:t>
      </w:r>
      <w:bookmarkEnd w:id="14"/>
    </w:p>
    <w:p w14:paraId="445E6DD4">
      <w:pPr>
        <w:pStyle w:val="4"/>
        <w:keepNext w:val="0"/>
        <w:keepLines w:val="0"/>
        <w:pageBreakBefore w:val="0"/>
        <w:kinsoku/>
        <w:wordWrap/>
        <w:overflowPunct/>
        <w:topLinePunct w:val="0"/>
        <w:bidi w:val="0"/>
        <w:snapToGrid/>
        <w:spacing w:line="560" w:lineRule="exact"/>
        <w:ind w:firstLine="643" w:firstLineChars="200"/>
        <w:jc w:val="left"/>
        <w:outlineLvl w:val="1"/>
        <w:rPr>
          <w:rFonts w:hint="eastAsia" w:asciiTheme="majorEastAsia" w:hAnsiTheme="majorEastAsia" w:eastAsiaTheme="majorEastAsia" w:cstheme="majorEastAsia"/>
          <w:b/>
          <w:bCs/>
          <w:color w:val="auto"/>
          <w:sz w:val="32"/>
          <w:szCs w:val="32"/>
          <w:lang w:val="en-US" w:eastAsia="zh-CN"/>
        </w:rPr>
      </w:pPr>
      <w:bookmarkStart w:id="15" w:name="_Toc5933"/>
      <w:r>
        <w:rPr>
          <w:rFonts w:hint="eastAsia" w:asciiTheme="majorEastAsia" w:hAnsiTheme="majorEastAsia" w:eastAsiaTheme="majorEastAsia" w:cstheme="majorEastAsia"/>
          <w:b/>
          <w:bCs/>
          <w:color w:val="auto"/>
          <w:sz w:val="32"/>
          <w:szCs w:val="32"/>
          <w:lang w:val="en-US" w:eastAsia="zh-CN"/>
        </w:rPr>
        <w:t>第十一条 乙方的权利和义务</w:t>
      </w:r>
      <w:bookmarkEnd w:id="15"/>
    </w:p>
    <w:p w14:paraId="701F3BB9">
      <w:pPr>
        <w:pStyle w:val="5"/>
        <w:keepNext w:val="0"/>
        <w:keepLines w:val="0"/>
        <w:pageBreakBefore w:val="0"/>
        <w:kinsoku/>
        <w:wordWrap/>
        <w:overflowPunct/>
        <w:topLinePunct w:val="0"/>
        <w:bidi w:val="0"/>
        <w:snapToGrid/>
        <w:spacing w:line="560" w:lineRule="exact"/>
        <w:ind w:left="0" w:leftChars="0" w:firstLine="560" w:firstLineChars="200"/>
        <w:jc w:val="left"/>
        <w:rPr>
          <w:rFonts w:hint="eastAsia" w:asciiTheme="minorEastAsia" w:hAnsiTheme="minorEastAsia" w:eastAsiaTheme="minorEastAsia" w:cstheme="minorEastAsia"/>
          <w:b w:val="0"/>
          <w:bCs w:val="0"/>
          <w:color w:val="auto"/>
          <w:sz w:val="28"/>
          <w:szCs w:val="28"/>
          <w:lang w:val="en-US" w:eastAsia="zh-CN"/>
        </w:rPr>
      </w:pPr>
      <w:r>
        <w:rPr>
          <w:rFonts w:hint="eastAsia" w:asciiTheme="minorEastAsia" w:hAnsiTheme="minorEastAsia" w:eastAsiaTheme="minorEastAsia" w:cstheme="minorEastAsia"/>
          <w:b w:val="0"/>
          <w:bCs w:val="0"/>
          <w:color w:val="auto"/>
          <w:sz w:val="28"/>
          <w:szCs w:val="28"/>
          <w:lang w:val="en-US" w:eastAsia="zh-CN"/>
        </w:rPr>
        <w:t>（一）乙方须遵守法律法规以及相关政策规定、房屋建筑和农用地所在区域的物业管理规约；环保经营房屋建筑和农用地内的土地及周边环境，</w:t>
      </w:r>
      <w:r>
        <w:rPr>
          <w:rFonts w:hint="eastAsia" w:asciiTheme="minorEastAsia" w:hAnsiTheme="minorEastAsia" w:eastAsiaTheme="minorEastAsia" w:cstheme="minorEastAsia"/>
          <w:b w:val="0"/>
          <w:bCs w:val="0"/>
          <w:color w:val="000000" w:themeColor="text1"/>
          <w:sz w:val="28"/>
          <w:szCs w:val="28"/>
          <w:lang w:val="en-US" w:eastAsia="zh-CN"/>
          <w14:textFill>
            <w14:solidFill>
              <w14:schemeClr w14:val="tx1"/>
            </w14:solidFill>
          </w14:textFill>
        </w:rPr>
        <w:t>妥善保护租</w:t>
      </w:r>
      <w:r>
        <w:rPr>
          <w:rFonts w:hint="eastAsia" w:asciiTheme="minorEastAsia" w:hAnsiTheme="minorEastAsia" w:eastAsiaTheme="minorEastAsia" w:cstheme="minorEastAsia"/>
          <w:b w:val="0"/>
          <w:bCs w:val="0"/>
          <w:color w:val="auto"/>
          <w:sz w:val="28"/>
          <w:szCs w:val="28"/>
          <w:lang w:val="en-US" w:eastAsia="zh-CN"/>
        </w:rPr>
        <w:t>赁房屋建筑和农用地内的土地及周边环境，不得造成租赁的房屋建筑和农用地的土地及土地周边的环境污染；</w:t>
      </w:r>
    </w:p>
    <w:p w14:paraId="153BDE05">
      <w:pPr>
        <w:pStyle w:val="5"/>
        <w:keepNext w:val="0"/>
        <w:keepLines w:val="0"/>
        <w:pageBreakBefore w:val="0"/>
        <w:kinsoku/>
        <w:wordWrap/>
        <w:overflowPunct/>
        <w:topLinePunct w:val="0"/>
        <w:bidi w:val="0"/>
        <w:snapToGrid/>
        <w:spacing w:line="560" w:lineRule="exact"/>
        <w:ind w:left="0" w:leftChars="0" w:firstLine="560" w:firstLineChars="200"/>
        <w:jc w:val="left"/>
        <w:rPr>
          <w:rFonts w:hint="eastAsia" w:asciiTheme="minorEastAsia" w:hAnsiTheme="minorEastAsia" w:eastAsiaTheme="minorEastAsia" w:cstheme="minorEastAsia"/>
          <w:b w:val="0"/>
          <w:bCs w:val="0"/>
          <w:color w:val="auto"/>
          <w:sz w:val="28"/>
          <w:szCs w:val="28"/>
          <w:lang w:val="en-US" w:eastAsia="zh-CN"/>
        </w:rPr>
      </w:pPr>
      <w:r>
        <w:rPr>
          <w:rFonts w:hint="eastAsia" w:asciiTheme="minorEastAsia" w:hAnsiTheme="minorEastAsia" w:eastAsiaTheme="minorEastAsia" w:cstheme="minorEastAsia"/>
          <w:b w:val="0"/>
          <w:bCs w:val="0"/>
          <w:color w:val="auto"/>
          <w:sz w:val="28"/>
          <w:szCs w:val="28"/>
          <w:lang w:val="en-US" w:eastAsia="zh-CN"/>
        </w:rPr>
        <w:t>（二）租赁期间不得擅自改变租赁用途，不得利用所租房屋建筑和农用地进行非法活动，不得经营殡葬及黄、赌、毒等行业，不得存放国家明令禁止的易燃、易爆等高危产品以及不符合环境要求的、指标达不到国家、省、市规定要求的物品。</w:t>
      </w:r>
    </w:p>
    <w:p w14:paraId="1B0C52DE">
      <w:pPr>
        <w:pStyle w:val="5"/>
        <w:keepNext w:val="0"/>
        <w:keepLines w:val="0"/>
        <w:pageBreakBefore w:val="0"/>
        <w:kinsoku/>
        <w:wordWrap/>
        <w:overflowPunct/>
        <w:topLinePunct w:val="0"/>
        <w:bidi w:val="0"/>
        <w:snapToGrid/>
        <w:spacing w:line="560" w:lineRule="exact"/>
        <w:ind w:left="0" w:leftChars="0" w:firstLine="560" w:firstLineChars="200"/>
        <w:jc w:val="left"/>
        <w:rPr>
          <w:rFonts w:hint="eastAsia" w:asciiTheme="minorEastAsia" w:hAnsiTheme="minorEastAsia" w:eastAsiaTheme="minorEastAsia" w:cstheme="minorEastAsia"/>
          <w:b w:val="0"/>
          <w:bCs w:val="0"/>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三）乙方应按有关部门规定做好所承租房屋建筑和农用地的消防安全、门前五包、卫生保洁、综合治理等工作，承担承租期间的安全生产、用电、用气、防火、防盗、防汛、防涝等一切安全责任，并承担由此给甲方及第三方等所造成的一切经济和法律责任。</w:t>
      </w:r>
    </w:p>
    <w:p w14:paraId="665C2922">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b w:val="0"/>
          <w:bCs w:val="0"/>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四）乙方在承租的房屋建筑和农用地内规范使用房屋土地从事生产经营活动，不可闲置，且应严格按照规范铺设水、电、气等设施的管路、管线，并规范使用水、电、气、高能耗电器等设施，按消防规定配置灭火设施，不得擅自私拉乱接水、电、气等，违规违章造成损失的责任自负，给甲方及其他人造成损失的，乙方应承担所有赔偿责任，造成严重后果应当承担行政、刑事责任，承租人及使用者为直接责任人。</w:t>
      </w:r>
    </w:p>
    <w:p w14:paraId="66421089">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b w:val="0"/>
          <w:bCs w:val="0"/>
          <w:color w:val="000000" w:themeColor="text1"/>
          <w:sz w:val="28"/>
          <w:szCs w:val="28"/>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highlight w:val="none"/>
          <w:lang w:val="en-US" w:eastAsia="zh-CN"/>
          <w14:textFill>
            <w14:solidFill>
              <w14:schemeClr w14:val="tx1"/>
            </w14:solidFill>
          </w14:textFill>
        </w:rPr>
        <w:t>（五）乙方要妥善保管财物并实行财产保险，如发生失窃、遗失、损毁、灭失等意外损失，责任自行承担，购买保险后须及时向甲方报备，合同期内该房屋建筑和农用地产生的人身伤害、财产损害、损失及对第三者的赔偿责任和法律责任均由乙方承担。</w:t>
      </w:r>
    </w:p>
    <w:p w14:paraId="141E33FA">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b w:val="0"/>
          <w:bCs w:val="0"/>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六）乙方应取得在该房屋建筑和农用地内合法开展经营活动而必须的所有批准、营业执照、特许许可证等资质文件，并保证该等资质文件在经营期间持续有效，乙方应将上述资质文件（包括更新的文件）及时提供给甲方备案。</w:t>
      </w:r>
    </w:p>
    <w:p w14:paraId="08FFA462">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b w:val="0"/>
          <w:bCs w:val="0"/>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（七）乙方应按甲方要求积极配合办理本合同在相关管理部门的租赁合同登记备案（如需），包括但不限于提供合法有效的营业执照等文件及签署必要的文件等。</w:t>
      </w:r>
    </w:p>
    <w:p w14:paraId="32D2E481">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b w:val="0"/>
          <w:bCs w:val="0"/>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（八）乙方在该房屋建筑和农用地内办理有关证照须与本合同约定的用途相符，不得设立与本租赁房屋建筑和农用地的经营范围无关企业或机构。</w:t>
      </w:r>
    </w:p>
    <w:p w14:paraId="47D6525F">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b w:val="0"/>
          <w:bCs w:val="0"/>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九）乙方经营活动应严格遵守治安、消防、监管、环保、税务、物价等部门的有关规定，依法亮证照经营，严格加强消防安全管理，落实消防安全相关制度。消防及其他所有安全管理均由乙方负责，所有安全责任均由乙方承担，给甲方及第三方造成损失的，乙方承担一切赔偿责任和法律责任。</w:t>
      </w:r>
    </w:p>
    <w:p w14:paraId="43183F28">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b w:val="0"/>
          <w:bCs w:val="0"/>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十）合同期满终止或因其他原因导致合同提前解除，乙方应在合同终止或提前解除前自行妥善处理，并按时腾房。如因乙方未能解决该等事项或造成甲方损失的，甲方有权不予退还乙方所有保证金并有权就拖延交房的费用向乙方追偿。</w:t>
      </w:r>
    </w:p>
    <w:p w14:paraId="305ABFA8">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default" w:asciiTheme="minorEastAsia" w:hAnsiTheme="minorEastAsia" w:eastAsiaTheme="minorEastAsia" w:cstheme="minorEastAsia"/>
          <w:b w:val="0"/>
          <w:bCs w:val="0"/>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十一）乙方逾期未交付租金的，除应如数及时补交外，还应支付每日房屋建筑及农用地租金未交金额1‰的违约金，逾期超过180日未付清的，甲方有权解除合同，收回房屋土地，且不退还已收的租金和履约保证金。</w:t>
      </w:r>
    </w:p>
    <w:p w14:paraId="29CD5D95">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both"/>
        <w:textAlignment w:val="auto"/>
        <w:outlineLvl w:val="1"/>
        <w:rPr>
          <w:rFonts w:hint="eastAsia" w:asciiTheme="majorEastAsia" w:hAnsiTheme="majorEastAsia" w:eastAsiaTheme="majorEastAsia" w:cstheme="majorEastAsia"/>
          <w:b/>
          <w:bCs/>
          <w:color w:val="auto"/>
          <w:sz w:val="32"/>
          <w:szCs w:val="32"/>
        </w:rPr>
      </w:pPr>
      <w:bookmarkStart w:id="16" w:name="_Toc4255"/>
      <w:r>
        <w:rPr>
          <w:rFonts w:hint="eastAsia" w:asciiTheme="majorEastAsia" w:hAnsiTheme="majorEastAsia" w:eastAsiaTheme="majorEastAsia" w:cstheme="majorEastAsia"/>
          <w:b/>
          <w:bCs/>
          <w:color w:val="auto"/>
          <w:sz w:val="32"/>
          <w:szCs w:val="32"/>
          <w:highlight w:val="none"/>
          <w:lang w:val="en-US" w:eastAsia="zh-CN"/>
        </w:rPr>
        <w:t xml:space="preserve">第十二条 </w:t>
      </w:r>
      <w:r>
        <w:rPr>
          <w:rFonts w:hint="eastAsia" w:asciiTheme="majorEastAsia" w:hAnsiTheme="majorEastAsia" w:eastAsiaTheme="majorEastAsia" w:cstheme="majorEastAsia"/>
          <w:b/>
          <w:bCs/>
          <w:color w:val="auto"/>
          <w:sz w:val="32"/>
          <w:szCs w:val="32"/>
        </w:rPr>
        <w:t>返还</w:t>
      </w:r>
      <w:r>
        <w:rPr>
          <w:rFonts w:hint="eastAsia" w:asciiTheme="majorEastAsia" w:hAnsiTheme="majorEastAsia" w:eastAsiaTheme="majorEastAsia" w:cstheme="majorEastAsia"/>
          <w:b/>
          <w:bCs/>
          <w:color w:val="auto"/>
          <w:sz w:val="32"/>
          <w:szCs w:val="32"/>
          <w:lang w:val="en-US" w:eastAsia="zh-CN"/>
        </w:rPr>
        <w:t>与</w:t>
      </w:r>
      <w:r>
        <w:rPr>
          <w:rFonts w:hint="eastAsia" w:asciiTheme="majorEastAsia" w:hAnsiTheme="majorEastAsia" w:eastAsiaTheme="majorEastAsia" w:cstheme="majorEastAsia"/>
          <w:b/>
          <w:bCs/>
          <w:color w:val="auto"/>
          <w:sz w:val="32"/>
          <w:szCs w:val="32"/>
        </w:rPr>
        <w:t>验收</w:t>
      </w:r>
      <w:bookmarkEnd w:id="16"/>
    </w:p>
    <w:p w14:paraId="62C715A2">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lang w:val="en-US" w:eastAsia="zh-CN"/>
        </w:rPr>
        <w:t>（一）</w:t>
      </w:r>
      <w:r>
        <w:rPr>
          <w:rFonts w:hint="eastAsia" w:asciiTheme="minorEastAsia" w:hAnsiTheme="minorEastAsia" w:eastAsiaTheme="minorEastAsia" w:cstheme="minorEastAsia"/>
          <w:b w:val="0"/>
          <w:bCs w:val="0"/>
          <w:color w:val="auto"/>
          <w:sz w:val="28"/>
          <w:szCs w:val="28"/>
        </w:rPr>
        <w:t>除续租或双方另有约定外，乙方应于租赁期满或本合同提前终止之日起</w:t>
      </w:r>
      <w:r>
        <w:rPr>
          <w:rFonts w:hint="eastAsia" w:asciiTheme="minorEastAsia" w:hAnsiTheme="minorEastAsia" w:eastAsiaTheme="minorEastAsia" w:cstheme="minorEastAsia"/>
          <w:b/>
          <w:bCs/>
          <w:color w:val="auto"/>
          <w:sz w:val="28"/>
          <w:szCs w:val="28"/>
          <w:lang w:val="en-US" w:eastAsia="zh-CN"/>
        </w:rPr>
        <w:t>30</w:t>
      </w:r>
      <w:r>
        <w:rPr>
          <w:rFonts w:hint="eastAsia" w:asciiTheme="minorEastAsia" w:hAnsiTheme="minorEastAsia" w:eastAsiaTheme="minorEastAsia" w:cstheme="minorEastAsia"/>
          <w:b w:val="0"/>
          <w:bCs w:val="0"/>
          <w:color w:val="auto"/>
          <w:sz w:val="28"/>
          <w:szCs w:val="28"/>
        </w:rPr>
        <w:t>日内腾空并向甲方交还该租赁</w:t>
      </w:r>
      <w:r>
        <w:rPr>
          <w:rFonts w:hint="eastAsia" w:asciiTheme="minorEastAsia" w:hAnsiTheme="minorEastAsia" w:eastAsiaTheme="minorEastAsia" w:cstheme="minorEastAsia"/>
          <w:b w:val="0"/>
          <w:bCs w:val="0"/>
          <w:color w:val="auto"/>
          <w:sz w:val="28"/>
          <w:szCs w:val="28"/>
          <w:lang w:val="en-US" w:eastAsia="zh-CN"/>
        </w:rPr>
        <w:t>房屋建筑和农用地</w:t>
      </w:r>
      <w:r>
        <w:rPr>
          <w:rFonts w:hint="eastAsia" w:asciiTheme="minorEastAsia" w:hAnsiTheme="minorEastAsia" w:eastAsiaTheme="minorEastAsia" w:cstheme="minorEastAsia"/>
          <w:b w:val="0"/>
          <w:bCs w:val="0"/>
          <w:color w:val="auto"/>
          <w:sz w:val="28"/>
          <w:szCs w:val="28"/>
          <w:lang w:eastAsia="zh-CN"/>
        </w:rPr>
        <w:t>，</w:t>
      </w:r>
      <w:r>
        <w:rPr>
          <w:rFonts w:hint="eastAsia" w:asciiTheme="minorEastAsia" w:hAnsiTheme="minorEastAsia" w:eastAsiaTheme="minorEastAsia" w:cstheme="minorEastAsia"/>
          <w:b w:val="0"/>
          <w:bCs w:val="0"/>
          <w:color w:val="auto"/>
          <w:sz w:val="28"/>
          <w:szCs w:val="28"/>
        </w:rPr>
        <w:t>并办理移交接收手续。</w:t>
      </w:r>
    </w:p>
    <w:p w14:paraId="79CA0EA5">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乙方逾期交还该</w:t>
      </w:r>
      <w:r>
        <w:rPr>
          <w:rFonts w:hint="eastAsia" w:asciiTheme="minorEastAsia" w:hAnsiTheme="minorEastAsia" w:eastAsiaTheme="minorEastAsia" w:cstheme="minorEastAsia"/>
          <w:b w:val="0"/>
          <w:bCs w:val="0"/>
          <w:color w:val="auto"/>
          <w:sz w:val="28"/>
          <w:szCs w:val="28"/>
          <w:lang w:eastAsia="zh-CN"/>
        </w:rPr>
        <w:t>房屋建筑和农用地</w:t>
      </w:r>
      <w:r>
        <w:rPr>
          <w:rFonts w:hint="eastAsia" w:asciiTheme="minorEastAsia" w:hAnsiTheme="minorEastAsia" w:eastAsiaTheme="minorEastAsia" w:cstheme="minorEastAsia"/>
          <w:b w:val="0"/>
          <w:bCs w:val="0"/>
          <w:color w:val="auto"/>
          <w:sz w:val="28"/>
          <w:szCs w:val="28"/>
        </w:rPr>
        <w:t>的，每逾期</w:t>
      </w:r>
      <w:r>
        <w:rPr>
          <w:rFonts w:hint="eastAsia" w:asciiTheme="minorEastAsia" w:hAnsiTheme="minorEastAsia" w:eastAsiaTheme="minorEastAsia" w:cstheme="minorEastAsia"/>
          <w:b/>
          <w:bCs/>
          <w:color w:val="auto"/>
          <w:sz w:val="28"/>
          <w:szCs w:val="28"/>
          <w:lang w:val="en-US" w:eastAsia="zh-CN"/>
        </w:rPr>
        <w:t>1</w:t>
      </w:r>
      <w:r>
        <w:rPr>
          <w:rFonts w:hint="eastAsia" w:asciiTheme="minorEastAsia" w:hAnsiTheme="minorEastAsia" w:eastAsiaTheme="minorEastAsia" w:cstheme="minorEastAsia"/>
          <w:b w:val="0"/>
          <w:bCs w:val="0"/>
          <w:color w:val="auto"/>
          <w:sz w:val="28"/>
          <w:szCs w:val="28"/>
        </w:rPr>
        <w:t>日，乙方应按照最后一个租赁年度的日平均租金</w:t>
      </w:r>
      <w:r>
        <w:rPr>
          <w:rFonts w:hint="eastAsia" w:asciiTheme="minorEastAsia" w:hAnsiTheme="minorEastAsia" w:eastAsiaTheme="minorEastAsia" w:cstheme="minorEastAsia"/>
          <w:b/>
          <w:bCs/>
          <w:color w:val="auto"/>
          <w:sz w:val="28"/>
          <w:szCs w:val="28"/>
        </w:rPr>
        <w:t>两倍</w:t>
      </w:r>
      <w:r>
        <w:rPr>
          <w:rFonts w:hint="eastAsia" w:asciiTheme="minorEastAsia" w:hAnsiTheme="minorEastAsia" w:eastAsiaTheme="minorEastAsia" w:cstheme="minorEastAsia"/>
          <w:b w:val="0"/>
          <w:bCs w:val="0"/>
          <w:color w:val="auto"/>
          <w:sz w:val="28"/>
          <w:szCs w:val="28"/>
        </w:rPr>
        <w:t>的标准向甲方支付占用使用费，并应承担实际发生的水、电、气、能耗及其他费用。如因乙方逾期交还该</w:t>
      </w:r>
      <w:r>
        <w:rPr>
          <w:rFonts w:hint="eastAsia" w:asciiTheme="minorEastAsia" w:hAnsiTheme="minorEastAsia" w:eastAsiaTheme="minorEastAsia" w:cstheme="minorEastAsia"/>
          <w:b w:val="0"/>
          <w:bCs w:val="0"/>
          <w:color w:val="auto"/>
          <w:sz w:val="28"/>
          <w:szCs w:val="28"/>
          <w:lang w:val="en-US" w:eastAsia="zh-CN"/>
        </w:rPr>
        <w:t>房屋建筑和农用地</w:t>
      </w:r>
      <w:r>
        <w:rPr>
          <w:rFonts w:hint="eastAsia" w:asciiTheme="minorEastAsia" w:hAnsiTheme="minorEastAsia" w:eastAsiaTheme="minorEastAsia" w:cstheme="minorEastAsia"/>
          <w:b w:val="0"/>
          <w:bCs w:val="0"/>
          <w:color w:val="auto"/>
          <w:sz w:val="28"/>
          <w:szCs w:val="28"/>
        </w:rPr>
        <w:t>而造成甲方其他损失的，按相关政策协商解决。</w:t>
      </w:r>
    </w:p>
    <w:p w14:paraId="761BEC72">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未经甲方同意</w:t>
      </w:r>
      <w:r>
        <w:rPr>
          <w:rFonts w:hint="eastAsia" w:asciiTheme="minorEastAsia" w:hAnsiTheme="minorEastAsia" w:eastAsiaTheme="minorEastAsia" w:cstheme="minorEastAsia"/>
          <w:b w:val="0"/>
          <w:bCs w:val="0"/>
          <w:color w:val="auto"/>
          <w:sz w:val="28"/>
          <w:szCs w:val="28"/>
          <w:lang w:eastAsia="zh-CN"/>
        </w:rPr>
        <w:t>，</w:t>
      </w:r>
      <w:r>
        <w:rPr>
          <w:rFonts w:hint="eastAsia" w:asciiTheme="minorEastAsia" w:hAnsiTheme="minorEastAsia" w:eastAsiaTheme="minorEastAsia" w:cstheme="minorEastAsia"/>
          <w:b w:val="0"/>
          <w:bCs w:val="0"/>
          <w:color w:val="auto"/>
          <w:sz w:val="28"/>
          <w:szCs w:val="28"/>
        </w:rPr>
        <w:t>乙方逾期不交还该</w:t>
      </w:r>
      <w:r>
        <w:rPr>
          <w:rFonts w:hint="eastAsia" w:asciiTheme="minorEastAsia" w:hAnsiTheme="minorEastAsia" w:eastAsiaTheme="minorEastAsia" w:cstheme="minorEastAsia"/>
          <w:b w:val="0"/>
          <w:bCs w:val="0"/>
          <w:color w:val="auto"/>
          <w:sz w:val="28"/>
          <w:szCs w:val="28"/>
          <w:lang w:eastAsia="zh-CN"/>
        </w:rPr>
        <w:t>房屋建筑和农用地</w:t>
      </w:r>
      <w:r>
        <w:rPr>
          <w:rFonts w:hint="eastAsia" w:asciiTheme="minorEastAsia" w:hAnsiTheme="minorEastAsia" w:eastAsiaTheme="minorEastAsia" w:cstheme="minorEastAsia"/>
          <w:b w:val="0"/>
          <w:bCs w:val="0"/>
          <w:color w:val="auto"/>
          <w:sz w:val="28"/>
          <w:szCs w:val="28"/>
        </w:rPr>
        <w:t>的，视为乙方已放弃对该</w:t>
      </w:r>
      <w:r>
        <w:rPr>
          <w:rFonts w:hint="eastAsia" w:asciiTheme="minorEastAsia" w:hAnsiTheme="minorEastAsia" w:eastAsiaTheme="minorEastAsia" w:cstheme="minorEastAsia"/>
          <w:b w:val="0"/>
          <w:bCs w:val="0"/>
          <w:color w:val="auto"/>
          <w:sz w:val="28"/>
          <w:szCs w:val="28"/>
          <w:lang w:eastAsia="zh-CN"/>
        </w:rPr>
        <w:t>房屋建筑和农用地</w:t>
      </w:r>
      <w:r>
        <w:rPr>
          <w:rFonts w:hint="eastAsia" w:asciiTheme="minorEastAsia" w:hAnsiTheme="minorEastAsia" w:eastAsiaTheme="minorEastAsia" w:cstheme="minorEastAsia"/>
          <w:b w:val="0"/>
          <w:bCs w:val="0"/>
          <w:color w:val="auto"/>
          <w:sz w:val="28"/>
          <w:szCs w:val="28"/>
        </w:rPr>
        <w:t>内一切物品的所有权，甲方处置清理</w:t>
      </w:r>
      <w:r>
        <w:rPr>
          <w:rFonts w:hint="eastAsia" w:asciiTheme="minorEastAsia" w:hAnsiTheme="minorEastAsia" w:eastAsiaTheme="minorEastAsia" w:cstheme="minorEastAsia"/>
          <w:b w:val="0"/>
          <w:bCs w:val="0"/>
          <w:color w:val="auto"/>
          <w:sz w:val="28"/>
          <w:szCs w:val="28"/>
          <w:lang w:eastAsia="zh-CN"/>
        </w:rPr>
        <w:t>房屋建筑和农用地</w:t>
      </w:r>
      <w:r>
        <w:rPr>
          <w:rFonts w:hint="eastAsia" w:asciiTheme="minorEastAsia" w:hAnsiTheme="minorEastAsia" w:eastAsiaTheme="minorEastAsia" w:cstheme="minorEastAsia"/>
          <w:b w:val="0"/>
          <w:bCs w:val="0"/>
          <w:color w:val="auto"/>
          <w:sz w:val="28"/>
          <w:szCs w:val="28"/>
        </w:rPr>
        <w:t>内遗弃物的费用由乙方承担。</w:t>
      </w:r>
    </w:p>
    <w:p w14:paraId="75F729F1">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b w:val="0"/>
          <w:bCs w:val="0"/>
          <w:color w:val="auto"/>
          <w:sz w:val="28"/>
          <w:szCs w:val="28"/>
          <w:lang w:val="en-US" w:eastAsia="zh-CN"/>
        </w:rPr>
      </w:pPr>
      <w:r>
        <w:rPr>
          <w:rFonts w:hint="eastAsia" w:asciiTheme="minorEastAsia" w:hAnsiTheme="minorEastAsia" w:eastAsiaTheme="minorEastAsia" w:cstheme="minorEastAsia"/>
          <w:b w:val="0"/>
          <w:bCs w:val="0"/>
          <w:color w:val="auto"/>
          <w:sz w:val="28"/>
          <w:szCs w:val="28"/>
          <w:lang w:val="en-US" w:eastAsia="zh-CN"/>
        </w:rPr>
        <w:t>（二）租赁期限届满或合同提前终止之日前，乙方应将该合同内房屋建筑和农用地内的经营物品、杂物等搬离并腾空，不得留存物品影响该房屋建筑和农用地的正常使用。乙方逾期未搬离的物品将视为废弃物，甲方有权进行自行处置，采取搬出、腾空措施，由此产生的搬运、保管等费用和损失均由乙方承担。</w:t>
      </w:r>
    </w:p>
    <w:p w14:paraId="5D9B11DE">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b w:val="0"/>
          <w:bCs w:val="0"/>
          <w:color w:val="auto"/>
          <w:sz w:val="28"/>
          <w:szCs w:val="28"/>
          <w:lang w:val="en-US" w:eastAsia="zh-CN"/>
        </w:rPr>
      </w:pPr>
      <w:r>
        <w:rPr>
          <w:rFonts w:hint="eastAsia" w:asciiTheme="minorEastAsia" w:hAnsiTheme="minorEastAsia" w:eastAsiaTheme="minorEastAsia" w:cstheme="minorEastAsia"/>
          <w:b w:val="0"/>
          <w:bCs w:val="0"/>
          <w:color w:val="auto"/>
          <w:sz w:val="28"/>
          <w:szCs w:val="28"/>
          <w:lang w:val="en-US" w:eastAsia="zh-CN"/>
        </w:rPr>
        <w:t>（三）房屋建筑和农用地返还时，还应符合如下条件，否则，将视为乙方占用该房屋建筑和农用地并由乙方承担最后一个租赁年度的日平均租金两倍的标准作为每逾期一日的占用使用费，直至</w:t>
      </w:r>
      <w:r>
        <w:rPr>
          <w:rFonts w:hint="eastAsia" w:asciiTheme="minorEastAsia" w:hAnsiTheme="minorEastAsia" w:eastAsiaTheme="minorEastAsia" w:cstheme="minorEastAsia"/>
          <w:b/>
          <w:bCs/>
          <w:color w:val="auto"/>
          <w:sz w:val="28"/>
          <w:szCs w:val="28"/>
          <w:lang w:val="en-US" w:eastAsia="zh-CN"/>
        </w:rPr>
        <w:t>如下条件</w:t>
      </w:r>
      <w:r>
        <w:rPr>
          <w:rFonts w:hint="eastAsia" w:asciiTheme="minorEastAsia" w:hAnsiTheme="minorEastAsia" w:eastAsiaTheme="minorEastAsia" w:cstheme="minorEastAsia"/>
          <w:b w:val="0"/>
          <w:bCs w:val="0"/>
          <w:color w:val="auto"/>
          <w:sz w:val="28"/>
          <w:szCs w:val="28"/>
          <w:lang w:val="en-US" w:eastAsia="zh-CN"/>
        </w:rPr>
        <w:t>均已达成之日。</w:t>
      </w:r>
    </w:p>
    <w:p w14:paraId="727DEE5F">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b w:val="0"/>
          <w:bCs w:val="0"/>
          <w:color w:val="auto"/>
          <w:sz w:val="28"/>
          <w:szCs w:val="28"/>
          <w:lang w:val="en-US" w:eastAsia="zh-CN"/>
        </w:rPr>
      </w:pPr>
      <w:r>
        <w:rPr>
          <w:rFonts w:hint="eastAsia" w:asciiTheme="minorEastAsia" w:hAnsiTheme="minorEastAsia" w:eastAsiaTheme="minorEastAsia" w:cstheme="minorEastAsia"/>
          <w:b w:val="0"/>
          <w:bCs w:val="0"/>
          <w:color w:val="auto"/>
          <w:sz w:val="28"/>
          <w:szCs w:val="28"/>
          <w:lang w:val="en-US" w:eastAsia="zh-CN"/>
        </w:rPr>
        <w:t>1.乙方以该房屋建筑和农用地作为工商注册地的，乙方应在租赁期限届满或租赁合同提前解除日启动注册地变更或注销手续，并承诺在30日内完成上述手续，使该房屋建筑和农用地可重新作为工商注册地供新租户使用；</w:t>
      </w:r>
    </w:p>
    <w:p w14:paraId="3FE71530">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b w:val="0"/>
          <w:bCs w:val="0"/>
          <w:color w:val="auto"/>
          <w:sz w:val="28"/>
          <w:szCs w:val="28"/>
          <w:lang w:val="en-US" w:eastAsia="zh-CN"/>
        </w:rPr>
      </w:pPr>
      <w:r>
        <w:rPr>
          <w:rFonts w:hint="eastAsia" w:asciiTheme="minorEastAsia" w:hAnsiTheme="minorEastAsia" w:eastAsiaTheme="minorEastAsia" w:cstheme="minorEastAsia"/>
          <w:b w:val="0"/>
          <w:bCs w:val="0"/>
          <w:color w:val="auto"/>
          <w:sz w:val="28"/>
          <w:szCs w:val="28"/>
          <w:lang w:val="en-US" w:eastAsia="zh-CN"/>
        </w:rPr>
        <w:t>2.若乙方办理过有关该房屋建筑和农用地的水、电、燃气、通讯、网络等的开户手续的，乙方应根据甲方要求办理完毕相应的转户或销户手续；</w:t>
      </w:r>
    </w:p>
    <w:p w14:paraId="0A606218">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b w:val="0"/>
          <w:bCs w:val="0"/>
          <w:color w:val="auto"/>
          <w:sz w:val="28"/>
          <w:szCs w:val="28"/>
          <w:lang w:val="en-US" w:eastAsia="zh-CN"/>
        </w:rPr>
      </w:pPr>
      <w:r>
        <w:rPr>
          <w:rFonts w:hint="eastAsia" w:asciiTheme="minorEastAsia" w:hAnsiTheme="minorEastAsia" w:eastAsiaTheme="minorEastAsia" w:cstheme="minorEastAsia"/>
          <w:b w:val="0"/>
          <w:bCs w:val="0"/>
          <w:color w:val="auto"/>
          <w:sz w:val="28"/>
          <w:szCs w:val="28"/>
          <w:lang w:val="en-US" w:eastAsia="zh-CN"/>
        </w:rPr>
        <w:t>3.乙方发放的以该房屋建筑和农用地为经营场所或其他与该场地与房屋有关的代金卡（或其他同等性质的卡券）的退卡以及退费问题已经完成，被投诉等售后服务问题已经解决；</w:t>
      </w:r>
    </w:p>
    <w:p w14:paraId="0BC164CB">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outlineLvl w:val="2"/>
        <w:rPr>
          <w:rFonts w:hint="eastAsia" w:asciiTheme="minorEastAsia" w:hAnsiTheme="minorEastAsia" w:eastAsiaTheme="minorEastAsia" w:cstheme="minorEastAsia"/>
          <w:b w:val="0"/>
          <w:bCs w:val="0"/>
          <w:color w:val="auto"/>
          <w:sz w:val="28"/>
          <w:szCs w:val="28"/>
          <w:lang w:val="en-US" w:eastAsia="zh-CN"/>
        </w:rPr>
      </w:pPr>
      <w:bookmarkStart w:id="17" w:name="_Toc3957"/>
      <w:r>
        <w:rPr>
          <w:rFonts w:hint="eastAsia" w:asciiTheme="minorEastAsia" w:hAnsiTheme="minorEastAsia" w:eastAsiaTheme="minorEastAsia" w:cstheme="minorEastAsia"/>
          <w:b w:val="0"/>
          <w:bCs w:val="0"/>
          <w:color w:val="auto"/>
          <w:sz w:val="28"/>
          <w:szCs w:val="28"/>
          <w:lang w:val="en-US" w:eastAsia="zh-CN"/>
        </w:rPr>
        <w:t>4.乙方利用该房屋建筑和农用地的其他经营事务已经解决完结；</w:t>
      </w:r>
      <w:bookmarkEnd w:id="17"/>
    </w:p>
    <w:p w14:paraId="34839443">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lang w:val="en-US" w:eastAsia="zh-CN"/>
        </w:rPr>
        <w:t>5.乙方交还该房屋建筑和农用地时，如甲方发现该房屋建筑和农用地被损坏，甲方有权要求乙方赔偿损失并直接从乙方的履约保证金中予以扣除。如履约保证金不足以赔偿甲方损失的，甲方有权要求乙方补足差额。</w:t>
      </w:r>
    </w:p>
    <w:p w14:paraId="3FFE3F84">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outlineLvl w:val="1"/>
        <w:rPr>
          <w:rFonts w:hint="eastAsia" w:asciiTheme="majorEastAsia" w:hAnsiTheme="majorEastAsia" w:eastAsiaTheme="majorEastAsia" w:cstheme="majorEastAsia"/>
          <w:b/>
          <w:bCs/>
          <w:color w:val="auto"/>
          <w:sz w:val="32"/>
          <w:szCs w:val="32"/>
          <w:highlight w:val="none"/>
          <w:lang w:val="en-US" w:eastAsia="zh-CN"/>
        </w:rPr>
      </w:pPr>
      <w:bookmarkStart w:id="18" w:name="_Toc10398"/>
      <w:r>
        <w:rPr>
          <w:rFonts w:hint="eastAsia" w:asciiTheme="majorEastAsia" w:hAnsiTheme="majorEastAsia" w:eastAsiaTheme="majorEastAsia" w:cstheme="majorEastAsia"/>
          <w:b/>
          <w:bCs/>
          <w:color w:val="auto"/>
          <w:kern w:val="2"/>
          <w:sz w:val="32"/>
          <w:szCs w:val="32"/>
          <w:lang w:val="en-US" w:eastAsia="zh-CN" w:bidi="ar-SA"/>
        </w:rPr>
        <w:t xml:space="preserve">第十三条 </w:t>
      </w:r>
      <w:r>
        <w:rPr>
          <w:rFonts w:hint="eastAsia" w:asciiTheme="majorEastAsia" w:hAnsiTheme="majorEastAsia" w:eastAsiaTheme="majorEastAsia" w:cstheme="majorEastAsia"/>
          <w:b/>
          <w:bCs/>
          <w:color w:val="auto"/>
          <w:sz w:val="32"/>
          <w:szCs w:val="32"/>
          <w:highlight w:val="none"/>
          <w:lang w:val="en-US" w:eastAsia="zh-CN"/>
        </w:rPr>
        <w:t>违约责任</w:t>
      </w:r>
      <w:bookmarkEnd w:id="18"/>
    </w:p>
    <w:p w14:paraId="6D3476F8">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outlineLvl w:val="2"/>
        <w:rPr>
          <w:rFonts w:hint="eastAsia" w:asciiTheme="minorEastAsia" w:hAnsiTheme="minorEastAsia" w:eastAsiaTheme="minorEastAsia" w:cstheme="minorEastAsia"/>
          <w:b w:val="0"/>
          <w:bCs w:val="0"/>
          <w:color w:val="auto"/>
          <w:sz w:val="28"/>
          <w:szCs w:val="28"/>
          <w:highlight w:val="none"/>
          <w:lang w:val="en-US" w:eastAsia="zh-CN"/>
        </w:rPr>
      </w:pPr>
      <w:bookmarkStart w:id="19" w:name="_Toc22160"/>
      <w:r>
        <w:rPr>
          <w:rFonts w:hint="eastAsia" w:asciiTheme="minorEastAsia" w:hAnsiTheme="minorEastAsia" w:eastAsiaTheme="minorEastAsia" w:cstheme="minorEastAsia"/>
          <w:b w:val="0"/>
          <w:bCs w:val="0"/>
          <w:color w:val="auto"/>
          <w:sz w:val="28"/>
          <w:szCs w:val="28"/>
          <w:highlight w:val="none"/>
          <w:lang w:val="en-US" w:eastAsia="zh-CN"/>
        </w:rPr>
        <w:t>（一）本合同生效后，甲乙双方均不得任意解除合同,另有约定除外；</w:t>
      </w:r>
      <w:bookmarkEnd w:id="19"/>
    </w:p>
    <w:p w14:paraId="6E76CEF8">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outlineLvl w:val="2"/>
        <w:rPr>
          <w:rFonts w:hint="default" w:asciiTheme="minorEastAsia" w:hAnsiTheme="minorEastAsia" w:eastAsiaTheme="minorEastAsia" w:cstheme="minorEastAsia"/>
          <w:b/>
          <w:bCs/>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1.乙方</w:t>
      </w:r>
      <w:r>
        <w:rPr>
          <w:rFonts w:hint="eastAsia" w:asciiTheme="minorEastAsia" w:hAnsiTheme="minorEastAsia" w:eastAsiaTheme="minorEastAsia" w:cstheme="minorEastAsia"/>
          <w:b/>
          <w:bCs/>
          <w:color w:val="auto"/>
          <w:sz w:val="28"/>
          <w:szCs w:val="28"/>
          <w:highlight w:val="none"/>
          <w:lang w:val="en-US" w:eastAsia="zh-CN"/>
        </w:rPr>
        <w:t>未经协商向租赁房屋建筑和农用地所在地管辖法院提起诉讼，属于违约行为；</w:t>
      </w:r>
    </w:p>
    <w:p w14:paraId="01D2EF0F">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b w:val="0"/>
          <w:bCs w:val="0"/>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（二）如甲方交付的房屋建筑和农用地不符合约定条件严重影响乙方经营使用，合同解除后甲方应向乙方返还未履行部分的租金和履约保证金，</w:t>
      </w:r>
      <w:r>
        <w:rPr>
          <w:rFonts w:hint="eastAsia" w:asciiTheme="minorEastAsia" w:hAnsiTheme="minorEastAsia" w:eastAsiaTheme="minorEastAsia" w:cstheme="minorEastAsia"/>
          <w:b w:val="0"/>
          <w:bCs w:val="0"/>
          <w:color w:val="000000" w:themeColor="text1"/>
          <w:sz w:val="28"/>
          <w:szCs w:val="28"/>
          <w:highlight w:val="none"/>
          <w:lang w:val="en-US" w:eastAsia="zh-CN"/>
          <w14:textFill>
            <w14:solidFill>
              <w14:schemeClr w14:val="tx1"/>
            </w14:solidFill>
          </w14:textFill>
        </w:rPr>
        <w:t>之前损失不予以赔偿；</w:t>
      </w:r>
    </w:p>
    <w:p w14:paraId="2914FF6A">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b w:val="0"/>
          <w:bCs w:val="0"/>
          <w:color w:val="auto"/>
          <w:sz w:val="28"/>
          <w:szCs w:val="28"/>
          <w:lang w:val="en-US" w:eastAsia="zh-CN"/>
        </w:rPr>
      </w:pPr>
      <w:r>
        <w:rPr>
          <w:rFonts w:hint="eastAsia" w:asciiTheme="minorEastAsia" w:hAnsiTheme="minorEastAsia" w:eastAsiaTheme="minorEastAsia" w:cstheme="minorEastAsia"/>
          <w:b w:val="0"/>
          <w:bCs w:val="0"/>
          <w:color w:val="auto"/>
          <w:sz w:val="28"/>
          <w:szCs w:val="28"/>
          <w:lang w:val="en-US" w:eastAsia="zh-CN"/>
        </w:rPr>
        <w:t>（三）合同期内，有下列情形之一的，本合同终止，双方互不承担责任：</w:t>
      </w:r>
    </w:p>
    <w:p w14:paraId="0458B0C4">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b w:val="0"/>
          <w:bCs w:val="0"/>
          <w:color w:val="000000" w:themeColor="text1"/>
          <w:sz w:val="28"/>
          <w:szCs w:val="28"/>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highlight w:val="none"/>
          <w:lang w:val="en-US" w:eastAsia="zh-CN"/>
          <w14:textFill>
            <w14:solidFill>
              <w14:schemeClr w14:val="tx1"/>
            </w14:solidFill>
          </w14:textFill>
        </w:rPr>
        <w:t>1.该房屋建筑和农用地占用范围内的土地使用权依法提前收回的；</w:t>
      </w:r>
    </w:p>
    <w:p w14:paraId="539C6A14">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highlight w:val="none"/>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t>该房屋建筑和农用地因社会公共利益或城市建设需要被依法征用的；</w:t>
      </w:r>
    </w:p>
    <w:p w14:paraId="35EA2172">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（四）乙方有</w:t>
      </w:r>
      <w:r>
        <w:rPr>
          <w:rFonts w:hint="eastAsia" w:asciiTheme="minorEastAsia" w:hAnsiTheme="minorEastAsia" w:eastAsiaTheme="minorEastAsia" w:cstheme="minorEastAsia"/>
          <w:b/>
          <w:bCs/>
          <w:color w:val="auto"/>
          <w:sz w:val="28"/>
          <w:szCs w:val="28"/>
          <w:highlight w:val="none"/>
          <w:lang w:val="en-US" w:eastAsia="zh-CN"/>
        </w:rPr>
        <w:t>下列情形</w:t>
      </w:r>
      <w:r>
        <w:rPr>
          <w:rFonts w:hint="eastAsia" w:asciiTheme="minorEastAsia" w:hAnsiTheme="minorEastAsia" w:eastAsiaTheme="minorEastAsia" w:cstheme="minorEastAsia"/>
          <w:color w:val="auto"/>
          <w:sz w:val="28"/>
          <w:szCs w:val="28"/>
          <w:highlight w:val="none"/>
          <w:lang w:val="en-US" w:eastAsia="zh-CN"/>
        </w:rPr>
        <w:t>之一的，甲方有权提前解除本合同。同时，乙方应按本合同约定承担违约责任，甲方有权将履约保证金作为乙方违约金，且不免除向乙方追诉所造成的其他经济损失。</w:t>
      </w:r>
    </w:p>
    <w:p w14:paraId="0A39894F">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1.乙方未征得甲方书面同意改变租赁用途的；经营有污染、噪音扰民等影响他人的行业，生产经营或存放国家明令禁止的易燃、易爆、腐蚀、毒害等高危产品以及不符合环境要求的、指标达不到国家、省、市规定要求的行业或物品的；</w:t>
      </w:r>
    </w:p>
    <w:p w14:paraId="742B99A1">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 xml:space="preserve">2.乙方未征得甲方书面同意而改变该房屋建筑的主体结构和农用地的结构布局或因乙方原因造成该房屋建筑主体结构损坏和农用地结构布局的改变；不按规范用电、用水、用气、使用高能耗电器及不落实消防安全相关规定；私拉乱接水、电、气的行为；   </w:t>
      </w:r>
    </w:p>
    <w:p w14:paraId="6A83FD09">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t>3.乙方的以下行为或情形（包括但不限于）将被视为乙方的转租、转让行为：</w:t>
      </w:r>
    </w:p>
    <w:p w14:paraId="440ED0BC">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t>3.1乙方为有限责任公司或股份有限公司的，发生的收购（全部或部分）、重组、合并、分立、解散等变更公司形式的事件，且未向甲方出具合法证明文件并消除甲方认为乙方前述行为系为达到转租或转让目的而顾虑的。</w:t>
      </w:r>
    </w:p>
    <w:p w14:paraId="4DA410B8">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t>3.2在合同期内，未经甲方书面同意，乙方的股权结构发生控股股东变更的。</w:t>
      </w:r>
    </w:p>
    <w:p w14:paraId="2D29E51A">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t>3.3租赁期内，未征得甲方书面同意，乙方不得将本合同项下的权利和义务转让给他人。</w:t>
      </w:r>
    </w:p>
    <w:p w14:paraId="625720C1">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default"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t>4.租赁期内，</w:t>
      </w:r>
      <w:r>
        <w:rPr>
          <w:rFonts w:hint="eastAsia" w:asciiTheme="minorEastAsia" w:hAnsiTheme="minorEastAsia" w:eastAsiaTheme="minorEastAsia" w:cstheme="minorEastAsia"/>
          <w:b/>
          <w:bCs/>
          <w:color w:val="000000" w:themeColor="text1"/>
          <w:sz w:val="28"/>
          <w:szCs w:val="28"/>
          <w:highlight w:val="none"/>
          <w:lang w:val="en-US" w:eastAsia="zh-CN"/>
          <w14:textFill>
            <w14:solidFill>
              <w14:schemeClr w14:val="tx1"/>
            </w14:solidFill>
          </w14:textFill>
        </w:rPr>
        <w:t>乙方经营主体不可擅自变更</w:t>
      </w:r>
      <w:r>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t>。</w:t>
      </w:r>
    </w:p>
    <w:p w14:paraId="4DA246DD">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5.乙方的经营权未得到经营许可或者经营许可被撤销、被终止的；</w:t>
      </w:r>
    </w:p>
    <w:p w14:paraId="0B31B351">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6.乙方进入清算程序（以重组或合并为目的但非为转租之目的者除外）、重大诉讼程序，或乙方的财产被查封、扣押或强制执行，或乙方被接管人接收，以至于乙方不能维持正常经营的；</w:t>
      </w:r>
    </w:p>
    <w:p w14:paraId="6A2D7EFB">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7.未征得甲方书面同意，</w:t>
      </w:r>
      <w:r>
        <w:rPr>
          <w:rFonts w:hint="eastAsia" w:asciiTheme="minorEastAsia" w:hAnsiTheme="minorEastAsia" w:eastAsiaTheme="minorEastAsia" w:cstheme="minorEastAsia"/>
          <w:b/>
          <w:bCs/>
          <w:color w:val="auto"/>
          <w:sz w:val="28"/>
          <w:szCs w:val="28"/>
          <w:highlight w:val="none"/>
          <w:u w:val="single"/>
          <w:lang w:val="en-US" w:eastAsia="zh-CN"/>
        </w:rPr>
        <w:t>乙方因其自身原因未按约开业逾期超过6个月的</w:t>
      </w:r>
      <w:r>
        <w:rPr>
          <w:rFonts w:hint="eastAsia" w:asciiTheme="minorEastAsia" w:hAnsiTheme="minorEastAsia" w:eastAsiaTheme="minorEastAsia" w:cstheme="minorEastAsia"/>
          <w:color w:val="auto"/>
          <w:sz w:val="28"/>
          <w:szCs w:val="28"/>
          <w:highlight w:val="none"/>
          <w:lang w:val="en-US" w:eastAsia="zh-CN"/>
        </w:rPr>
        <w:t>，或对外营业后该房屋建筑和农用地因乙方自身原因擅自停止营业持续超过</w:t>
      </w:r>
      <w:r>
        <w:rPr>
          <w:rFonts w:hint="eastAsia" w:asciiTheme="minorEastAsia" w:hAnsiTheme="minorEastAsia" w:eastAsiaTheme="minorEastAsia" w:cstheme="minorEastAsia"/>
          <w:b/>
          <w:bCs/>
          <w:color w:val="auto"/>
          <w:sz w:val="28"/>
          <w:szCs w:val="28"/>
          <w:highlight w:val="none"/>
          <w:lang w:val="en-US" w:eastAsia="zh-CN"/>
        </w:rPr>
        <w:t>180</w:t>
      </w:r>
      <w:r>
        <w:rPr>
          <w:rFonts w:hint="eastAsia" w:asciiTheme="minorEastAsia" w:hAnsiTheme="minorEastAsia" w:eastAsiaTheme="minorEastAsia" w:cstheme="minorEastAsia"/>
          <w:color w:val="auto"/>
          <w:sz w:val="28"/>
          <w:szCs w:val="28"/>
          <w:highlight w:val="none"/>
          <w:lang w:val="en-US" w:eastAsia="zh-CN"/>
        </w:rPr>
        <w:t>天的；</w:t>
      </w:r>
    </w:p>
    <w:p w14:paraId="7EFF035F">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8.乙方在合同期存在重大安全隐患未及时整改的，或发生重大安全事故；</w:t>
      </w:r>
    </w:p>
    <w:p w14:paraId="56778D82">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9.乙方运营严重亏损或其他原因导致无法继续经营的；</w:t>
      </w:r>
    </w:p>
    <w:p w14:paraId="3971615F">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10.乙方违反本合同的其他约定，在甲方发出书面整改通知后，在指定期限内未能完成整改的；</w:t>
      </w:r>
    </w:p>
    <w:p w14:paraId="1EAC3C70">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11.乙方在合同期间严重违反法律法规被相关部门处以刑事处罚或责令停产停业、吊销资格和执照、较大数额罚款等行政处罚的；</w:t>
      </w:r>
    </w:p>
    <w:p w14:paraId="7CAC0A5E">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12.乙方闲置房屋建筑和农用地不使用，超过一年。</w:t>
      </w:r>
    </w:p>
    <w:p w14:paraId="479BD246">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（五）乙方若要中途退租的，应</w:t>
      </w:r>
      <w:r>
        <w:rPr>
          <w:rFonts w:hint="eastAsia" w:asciiTheme="minorEastAsia" w:hAnsiTheme="minorEastAsia" w:eastAsiaTheme="minorEastAsia" w:cstheme="minorEastAsia"/>
          <w:b/>
          <w:bCs/>
          <w:color w:val="auto"/>
          <w:sz w:val="28"/>
          <w:szCs w:val="28"/>
          <w:highlight w:val="none"/>
          <w:u w:val="none"/>
          <w:lang w:val="en-US" w:eastAsia="zh-CN"/>
        </w:rPr>
        <w:t>提前60日</w:t>
      </w:r>
      <w:r>
        <w:rPr>
          <w:rFonts w:hint="eastAsia" w:asciiTheme="minorEastAsia" w:hAnsiTheme="minorEastAsia" w:eastAsiaTheme="minorEastAsia" w:cstheme="minorEastAsia"/>
          <w:color w:val="auto"/>
          <w:sz w:val="28"/>
          <w:szCs w:val="28"/>
          <w:highlight w:val="none"/>
          <w:lang w:val="en-US" w:eastAsia="zh-CN"/>
        </w:rPr>
        <w:t>书面通知甲方，经甲方同意方可退租，租金按实际结算。</w:t>
      </w:r>
    </w:p>
    <w:p w14:paraId="6F013037">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both"/>
        <w:textAlignment w:val="auto"/>
        <w:outlineLvl w:val="1"/>
        <w:rPr>
          <w:rFonts w:hint="eastAsia" w:asciiTheme="majorEastAsia" w:hAnsiTheme="majorEastAsia" w:eastAsiaTheme="majorEastAsia" w:cstheme="majorEastAsia"/>
          <w:b/>
          <w:bCs/>
          <w:color w:val="auto"/>
          <w:sz w:val="32"/>
          <w:szCs w:val="32"/>
          <w:highlight w:val="none"/>
          <w:lang w:val="en-US" w:eastAsia="zh-CN"/>
        </w:rPr>
      </w:pPr>
      <w:bookmarkStart w:id="20" w:name="_Toc28964"/>
      <w:r>
        <w:rPr>
          <w:rFonts w:hint="eastAsia" w:asciiTheme="majorEastAsia" w:hAnsiTheme="majorEastAsia" w:eastAsiaTheme="majorEastAsia" w:cstheme="majorEastAsia"/>
          <w:b/>
          <w:bCs/>
          <w:color w:val="auto"/>
          <w:sz w:val="32"/>
          <w:szCs w:val="32"/>
          <w:highlight w:val="none"/>
          <w:lang w:val="en-US" w:eastAsia="zh-CN"/>
        </w:rPr>
        <w:t>第十四条 特别约定</w:t>
      </w:r>
      <w:bookmarkEnd w:id="20"/>
    </w:p>
    <w:p w14:paraId="228643A7">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b w:val="0"/>
          <w:bCs w:val="0"/>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（一）如因不可抗力的原因导致房屋建筑</w:t>
      </w:r>
      <w:r>
        <w:rPr>
          <w:rFonts w:hint="eastAsia" w:asciiTheme="minorEastAsia" w:hAnsiTheme="minorEastAsia" w:eastAsiaTheme="minorEastAsia" w:cstheme="minorEastAsia"/>
          <w:b w:val="0"/>
          <w:bCs w:val="0"/>
          <w:strike w:val="0"/>
          <w:dstrike w:val="0"/>
          <w:color w:val="auto"/>
          <w:sz w:val="28"/>
          <w:szCs w:val="28"/>
          <w:highlight w:val="none"/>
          <w:lang w:val="en-US" w:eastAsia="zh-CN"/>
        </w:rPr>
        <w:t>的主体结构</w:t>
      </w:r>
      <w:r>
        <w:rPr>
          <w:rFonts w:hint="eastAsia" w:asciiTheme="minorEastAsia" w:hAnsiTheme="minorEastAsia" w:eastAsiaTheme="minorEastAsia" w:cstheme="minorEastAsia"/>
          <w:b w:val="0"/>
          <w:bCs w:val="0"/>
          <w:color w:val="auto"/>
          <w:sz w:val="28"/>
          <w:szCs w:val="28"/>
          <w:highlight w:val="none"/>
          <w:lang w:val="en-US" w:eastAsia="zh-CN"/>
        </w:rPr>
        <w:t>和农用地结构布局损毁无法修复使用或造成乙方损失的，甲乙双方互不承担责任,为此甲乙双方都有权提出解除合同，但互不承担补偿和赔偿责任，租金按实际使用时间计算，不计利息，多退少补。</w:t>
      </w:r>
    </w:p>
    <w:p w14:paraId="35844A39">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b w:val="0"/>
          <w:bCs w:val="0"/>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（二）不可抗力系指“不能预见、不能避免并不能克服的客观情况”；当不可抗力发生后，遭遇事故的一方应迅速通知对方并及时采取有效的措施，将损失减少到最低限度。</w:t>
      </w:r>
    </w:p>
    <w:p w14:paraId="77877D27">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b w:val="0"/>
          <w:bCs w:val="0"/>
          <w:color w:val="auto"/>
          <w:sz w:val="28"/>
          <w:szCs w:val="28"/>
          <w:highlight w:val="none"/>
          <w:lang w:val="en-US" w:eastAsia="zh-CN"/>
        </w:rPr>
      </w:pPr>
      <w:r>
        <w:rPr>
          <w:rFonts w:hint="eastAsia" w:asciiTheme="minorEastAsia" w:hAnsiTheme="minorEastAsia" w:eastAsiaTheme="minorEastAsia" w:cstheme="minorEastAsia"/>
          <w:b w:val="0"/>
          <w:bCs w:val="0"/>
          <w:color w:val="auto"/>
          <w:sz w:val="28"/>
          <w:szCs w:val="28"/>
          <w:highlight w:val="none"/>
          <w:lang w:val="en-US" w:eastAsia="zh-CN"/>
        </w:rPr>
        <w:t>（三）遇政府建设、拆迁、规划、道路改造、国家政策法律等需要收回或拆除房屋建筑和农用地的，甲方有权单方解除本合同，并收回该房屋建筑和农用地，但应提前通知乙方，乙方必须在甲方要求的期限内无条件腾空，归还房屋建筑和农用地，费用自理，甲方不补偿和赔偿乙方的任何损失。因终止合同，甲方退还乙方已缴纳但未到期部分的租金，但不计利息。</w:t>
      </w:r>
    </w:p>
    <w:p w14:paraId="3E03D23D">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（四）未经甲方及相关行政部门审批同意，乙方不得在该房屋建筑的主体结构和农用地结构布局上随意搭建建筑物，否则，甲方有权拆除并由乙方承担拆除费用，由此产生的一切后果由乙方自负。</w:t>
      </w:r>
    </w:p>
    <w:p w14:paraId="30DC1AE7">
      <w:pPr>
        <w:pStyle w:val="4"/>
        <w:keepNext w:val="0"/>
        <w:keepLines w:val="0"/>
        <w:pageBreakBefore w:val="0"/>
        <w:kinsoku/>
        <w:wordWrap/>
        <w:overflowPunct/>
        <w:topLinePunct w:val="0"/>
        <w:bidi w:val="0"/>
        <w:snapToGrid/>
        <w:spacing w:line="560" w:lineRule="exact"/>
        <w:ind w:firstLine="560" w:firstLineChars="200"/>
        <w:jc w:val="both"/>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（五）非甲方原因造成乙方损失的，由乙方直接向他人或其他要求赔偿、主张权利，甲方不予负责。</w:t>
      </w:r>
    </w:p>
    <w:p w14:paraId="27B54EA1">
      <w:pPr>
        <w:pStyle w:val="4"/>
        <w:keepNext w:val="0"/>
        <w:keepLines w:val="0"/>
        <w:pageBreakBefore w:val="0"/>
        <w:kinsoku/>
        <w:wordWrap/>
        <w:overflowPunct/>
        <w:topLinePunct w:val="0"/>
        <w:bidi w:val="0"/>
        <w:snapToGrid/>
        <w:spacing w:line="560" w:lineRule="exact"/>
        <w:ind w:firstLine="560" w:firstLineChars="200"/>
        <w:jc w:val="both"/>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（六）承租期内，如若乙方公司需要出让股份，需征得甲方书面同意后方可实施，在同等条件下，甲方享有优先受让权。</w:t>
      </w:r>
    </w:p>
    <w:p w14:paraId="72B0DC4B">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七）该房屋建筑和农用地内配套的电器设施、燃气设施、供水设施等所有设施均由乙方管理、养护、年检、维修，承担相应安全责任、承担相关费用。该房屋建筑和农用地内物业管理工作由乙方自行负责并承担相关费用，如水电费、维护保养费、清洁费等。</w:t>
      </w:r>
    </w:p>
    <w:p w14:paraId="1A87A8E5">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1"/>
        <w:rPr>
          <w:rFonts w:hint="eastAsia" w:asciiTheme="majorEastAsia" w:hAnsiTheme="majorEastAsia" w:eastAsiaTheme="majorEastAsia" w:cstheme="majorEastAsia"/>
          <w:b/>
          <w:bCs/>
          <w:color w:val="auto"/>
          <w:sz w:val="32"/>
          <w:szCs w:val="32"/>
          <w:lang w:val="en-US" w:eastAsia="zh-CN"/>
        </w:rPr>
      </w:pPr>
      <w:bookmarkStart w:id="21" w:name="_Toc16920"/>
      <w:r>
        <w:rPr>
          <w:rFonts w:hint="eastAsia" w:asciiTheme="majorEastAsia" w:hAnsiTheme="majorEastAsia" w:eastAsiaTheme="majorEastAsia" w:cstheme="majorEastAsia"/>
          <w:b/>
          <w:bCs/>
          <w:color w:val="auto"/>
          <w:sz w:val="32"/>
          <w:szCs w:val="32"/>
          <w:lang w:val="en-US" w:eastAsia="zh-CN"/>
        </w:rPr>
        <w:t>第十五条 争议的解决</w:t>
      </w:r>
      <w:bookmarkEnd w:id="21"/>
    </w:p>
    <w:p w14:paraId="1EF4E53C">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sz w:val="28"/>
          <w:szCs w:val="28"/>
          <w:lang w:val="en-US" w:eastAsia="zh-CN"/>
        </w:rPr>
        <w:t>本合同在履行过程中发生争议的，不违反合同约定的前提下，由双方当事人按相关规定协商解决；协商或调解不成的，依法向租赁房屋建筑和农用地所在地管辖法院提起诉讼。</w:t>
      </w:r>
    </w:p>
    <w:p w14:paraId="4ED34128">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643" w:firstLineChars="200"/>
        <w:jc w:val="both"/>
        <w:textAlignment w:val="auto"/>
        <w:outlineLvl w:val="1"/>
        <w:rPr>
          <w:rFonts w:hint="eastAsia" w:asciiTheme="majorEastAsia" w:hAnsiTheme="majorEastAsia" w:eastAsiaTheme="majorEastAsia" w:cstheme="majorEastAsia"/>
          <w:b/>
          <w:bCs/>
          <w:color w:val="auto"/>
          <w:sz w:val="32"/>
          <w:szCs w:val="32"/>
          <w:lang w:val="en-US" w:eastAsia="zh-CN"/>
        </w:rPr>
      </w:pPr>
      <w:bookmarkStart w:id="22" w:name="_Toc861"/>
      <w:r>
        <w:rPr>
          <w:rFonts w:hint="eastAsia" w:asciiTheme="majorEastAsia" w:hAnsiTheme="majorEastAsia" w:eastAsiaTheme="majorEastAsia" w:cstheme="majorEastAsia"/>
          <w:b/>
          <w:bCs/>
          <w:color w:val="auto"/>
          <w:sz w:val="32"/>
          <w:szCs w:val="32"/>
          <w:lang w:val="en-US" w:eastAsia="zh-CN"/>
        </w:rPr>
        <w:t>第十六条 附则</w:t>
      </w:r>
      <w:bookmarkEnd w:id="22"/>
    </w:p>
    <w:p w14:paraId="47A13B19">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（一）本合同未尽事宜或需修订补充事项，由双方协商修订补充，修订补充协议与本合同具有同等效力。</w:t>
      </w:r>
    </w:p>
    <w:p w14:paraId="509160D1">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（二）不论任何原因，有关该房屋建筑和农用地的租赁登记或备案的内容与本合同规定不一致的，以本合同为准。</w:t>
      </w:r>
    </w:p>
    <w:p w14:paraId="4158725B">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（三）本合同经甲乙双方法定代表人或代理人签名并加盖公章后成立。</w:t>
      </w:r>
    </w:p>
    <w:p w14:paraId="7142D046">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（四）签订本合同时签订消防安全责任书，作为本合同附件，附件是合同的完整有效部分，与本合同具有同等法律效力。</w:t>
      </w:r>
    </w:p>
    <w:p w14:paraId="6D1682A2">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（五）本合同自双方签字、盖章之日起生效；本合同一式</w:t>
      </w:r>
      <w:r>
        <w:rPr>
          <w:rFonts w:hint="eastAsia" w:asciiTheme="minorEastAsia" w:hAnsiTheme="minorEastAsia" w:eastAsiaTheme="minorEastAsia" w:cstheme="minorEastAsia"/>
          <w:color w:val="auto"/>
          <w:sz w:val="28"/>
          <w:szCs w:val="28"/>
          <w:u w:val="single"/>
          <w:lang w:val="en-US" w:eastAsia="zh-CN"/>
        </w:rPr>
        <w:t xml:space="preserve">  </w:t>
      </w:r>
      <w:r>
        <w:rPr>
          <w:rFonts w:hint="eastAsia" w:asciiTheme="minorEastAsia" w:hAnsiTheme="minorEastAsia" w:eastAsiaTheme="minorEastAsia" w:cstheme="minorEastAsia"/>
          <w:color w:val="auto"/>
          <w:sz w:val="28"/>
          <w:szCs w:val="28"/>
          <w:lang w:val="en-US" w:eastAsia="zh-CN"/>
        </w:rPr>
        <w:t>份，甲方执</w:t>
      </w:r>
      <w:r>
        <w:rPr>
          <w:rFonts w:hint="eastAsia" w:asciiTheme="minorEastAsia" w:hAnsiTheme="minorEastAsia" w:eastAsiaTheme="minorEastAsia" w:cstheme="minorEastAsia"/>
          <w:color w:val="auto"/>
          <w:sz w:val="28"/>
          <w:szCs w:val="28"/>
          <w:u w:val="single"/>
          <w:lang w:val="en-US" w:eastAsia="zh-CN"/>
        </w:rPr>
        <w:t xml:space="preserve">  </w:t>
      </w:r>
      <w:r>
        <w:rPr>
          <w:rFonts w:hint="eastAsia" w:asciiTheme="minorEastAsia" w:hAnsiTheme="minorEastAsia" w:eastAsiaTheme="minorEastAsia" w:cstheme="minorEastAsia"/>
          <w:color w:val="auto"/>
          <w:sz w:val="28"/>
          <w:szCs w:val="28"/>
          <w:lang w:val="en-US" w:eastAsia="zh-CN"/>
        </w:rPr>
        <w:t>份，乙方执</w:t>
      </w:r>
      <w:r>
        <w:rPr>
          <w:rFonts w:hint="eastAsia" w:asciiTheme="minorEastAsia" w:hAnsiTheme="minorEastAsia" w:eastAsiaTheme="minorEastAsia" w:cstheme="minorEastAsia"/>
          <w:color w:val="auto"/>
          <w:sz w:val="28"/>
          <w:szCs w:val="28"/>
          <w:u w:val="single"/>
          <w:lang w:val="en-US" w:eastAsia="zh-CN"/>
        </w:rPr>
        <w:t xml:space="preserve">  </w:t>
      </w:r>
      <w:r>
        <w:rPr>
          <w:rFonts w:hint="eastAsia" w:asciiTheme="minorEastAsia" w:hAnsiTheme="minorEastAsia" w:eastAsiaTheme="minorEastAsia" w:cstheme="minorEastAsia"/>
          <w:color w:val="auto"/>
          <w:sz w:val="28"/>
          <w:szCs w:val="28"/>
          <w:lang w:val="en-US" w:eastAsia="zh-CN"/>
        </w:rPr>
        <w:t>份；各份文本均具有同等法律效力。</w:t>
      </w:r>
    </w:p>
    <w:p w14:paraId="23322275">
      <w:pPr>
        <w:keepNext w:val="0"/>
        <w:keepLines w:val="0"/>
        <w:pageBreakBefore w:val="0"/>
        <w:kinsoku/>
        <w:wordWrap/>
        <w:overflowPunct/>
        <w:topLinePunct w:val="0"/>
        <w:bidi w:val="0"/>
        <w:spacing w:line="560" w:lineRule="exact"/>
        <w:jc w:val="both"/>
      </w:pPr>
    </w:p>
    <w:p w14:paraId="347EA5C1">
      <w:pPr>
        <w:pStyle w:val="2"/>
        <w:keepNext w:val="0"/>
        <w:keepLines w:val="0"/>
        <w:pageBreakBefore w:val="0"/>
        <w:kinsoku/>
        <w:wordWrap/>
        <w:overflowPunct/>
        <w:topLinePunct w:val="0"/>
        <w:bidi w:val="0"/>
        <w:spacing w:line="560" w:lineRule="exact"/>
        <w:ind w:left="0" w:leftChars="0" w:firstLine="0" w:firstLineChars="0"/>
        <w:rPr>
          <w:rFonts w:hint="eastAsia"/>
          <w:color w:val="auto"/>
        </w:rPr>
      </w:pPr>
    </w:p>
    <w:p w14:paraId="53DBCA0F">
      <w:pPr>
        <w:pStyle w:val="6"/>
        <w:keepNext w:val="0"/>
        <w:keepLines w:val="0"/>
        <w:pageBreakBefore w:val="0"/>
        <w:kinsoku/>
        <w:wordWrap/>
        <w:overflowPunct/>
        <w:topLinePunct w:val="0"/>
        <w:bidi w:val="0"/>
        <w:snapToGrid/>
        <w:spacing w:line="560" w:lineRule="exact"/>
        <w:ind w:left="0" w:leftChars="0" w:firstLine="0" w:firstLineChars="0"/>
        <w:rPr>
          <w:rFonts w:hint="eastAsia" w:asciiTheme="minorEastAsia" w:hAnsiTheme="minorEastAsia" w:eastAsiaTheme="minorEastAsia" w:cstheme="minorEastAsia"/>
          <w:b w:val="0"/>
          <w:bCs w:val="0"/>
          <w:lang w:val="en-US" w:eastAsia="zh-CN"/>
        </w:rPr>
      </w:pPr>
    </w:p>
    <w:p w14:paraId="10BA0485">
      <w:pPr>
        <w:keepNext w:val="0"/>
        <w:keepLines w:val="0"/>
        <w:pageBreakBefore w:val="0"/>
        <w:kinsoku/>
        <w:wordWrap/>
        <w:overflowPunct/>
        <w:topLinePunct w:val="0"/>
        <w:bidi w:val="0"/>
        <w:spacing w:line="560" w:lineRule="exact"/>
        <w:rPr>
          <w:rFonts w:hint="eastAsia" w:asciiTheme="minorEastAsia" w:hAnsiTheme="minorEastAsia" w:eastAsiaTheme="minorEastAsia" w:cstheme="minorEastAsia"/>
          <w:b w:val="0"/>
          <w:bCs w:val="0"/>
          <w:lang w:val="en-US" w:eastAsia="zh-CN"/>
        </w:rPr>
      </w:pPr>
    </w:p>
    <w:p w14:paraId="77DC38B9">
      <w:pPr>
        <w:pStyle w:val="2"/>
        <w:keepNext w:val="0"/>
        <w:keepLines w:val="0"/>
        <w:pageBreakBefore w:val="0"/>
        <w:kinsoku/>
        <w:wordWrap/>
        <w:overflowPunct/>
        <w:topLinePunct w:val="0"/>
        <w:bidi w:val="0"/>
        <w:spacing w:line="560" w:lineRule="exact"/>
        <w:rPr>
          <w:rFonts w:hint="eastAsia"/>
          <w:lang w:val="en-US" w:eastAsia="zh-CN"/>
        </w:rPr>
      </w:pPr>
    </w:p>
    <w:p w14:paraId="28196E50">
      <w:pPr>
        <w:pStyle w:val="2"/>
        <w:keepNext w:val="0"/>
        <w:keepLines w:val="0"/>
        <w:pageBreakBefore w:val="0"/>
        <w:kinsoku/>
        <w:wordWrap/>
        <w:overflowPunct/>
        <w:topLinePunct w:val="0"/>
        <w:bidi w:val="0"/>
        <w:snapToGrid/>
        <w:spacing w:line="560" w:lineRule="exact"/>
        <w:ind w:left="0" w:leftChars="0" w:firstLine="0" w:firstLineChars="0"/>
        <w:rPr>
          <w:rFonts w:hint="eastAsia" w:asciiTheme="minorEastAsia" w:hAnsiTheme="minorEastAsia" w:eastAsiaTheme="minorEastAsia" w:cstheme="minorEastAsia"/>
          <w:lang w:val="en-US" w:eastAsia="zh-CN"/>
        </w:rPr>
      </w:pPr>
    </w:p>
    <w:p w14:paraId="12778876">
      <w:pPr>
        <w:pStyle w:val="2"/>
        <w:keepNext w:val="0"/>
        <w:keepLines w:val="0"/>
        <w:pageBreakBefore w:val="0"/>
        <w:kinsoku/>
        <w:wordWrap/>
        <w:overflowPunct/>
        <w:topLinePunct w:val="0"/>
        <w:bidi w:val="0"/>
        <w:snapToGrid/>
        <w:spacing w:line="560" w:lineRule="exact"/>
        <w:ind w:left="0" w:leftChars="0" w:firstLine="0" w:firstLineChars="0"/>
        <w:rPr>
          <w:rFonts w:hint="eastAsia" w:asciiTheme="minorEastAsia" w:hAnsiTheme="minorEastAsia" w:eastAsiaTheme="minorEastAsia" w:cstheme="minorEastAsia"/>
          <w:lang w:val="en-US" w:eastAsia="zh-CN"/>
        </w:rPr>
      </w:pPr>
    </w:p>
    <w:p w14:paraId="071D650F">
      <w:pPr>
        <w:pStyle w:val="2"/>
        <w:keepNext w:val="0"/>
        <w:keepLines w:val="0"/>
        <w:pageBreakBefore w:val="0"/>
        <w:kinsoku/>
        <w:wordWrap/>
        <w:overflowPunct/>
        <w:topLinePunct w:val="0"/>
        <w:bidi w:val="0"/>
        <w:snapToGrid/>
        <w:spacing w:line="560" w:lineRule="exact"/>
        <w:ind w:left="0" w:leftChars="0" w:firstLine="0" w:firstLineChars="0"/>
        <w:rPr>
          <w:rFonts w:hint="eastAsia" w:asciiTheme="minorEastAsia" w:hAnsiTheme="minorEastAsia" w:eastAsiaTheme="minorEastAsia" w:cstheme="minorEastAsia"/>
          <w:lang w:val="en-US" w:eastAsia="zh-CN"/>
        </w:rPr>
      </w:pPr>
    </w:p>
    <w:p w14:paraId="0841D90A">
      <w:pPr>
        <w:pStyle w:val="2"/>
        <w:keepNext w:val="0"/>
        <w:keepLines w:val="0"/>
        <w:pageBreakBefore w:val="0"/>
        <w:kinsoku/>
        <w:wordWrap/>
        <w:overflowPunct/>
        <w:topLinePunct w:val="0"/>
        <w:bidi w:val="0"/>
        <w:snapToGrid/>
        <w:spacing w:line="560" w:lineRule="exact"/>
        <w:ind w:left="0" w:leftChars="0" w:firstLine="0" w:firstLineChars="0"/>
        <w:rPr>
          <w:rFonts w:hint="eastAsia" w:asciiTheme="minorEastAsia" w:hAnsiTheme="minorEastAsia" w:eastAsiaTheme="minorEastAsia" w:cstheme="minorEastAsia"/>
          <w:lang w:val="en-US" w:eastAsia="zh-CN"/>
        </w:rPr>
      </w:pPr>
    </w:p>
    <w:p w14:paraId="0C2F1ED8">
      <w:pPr>
        <w:pStyle w:val="2"/>
        <w:keepNext w:val="0"/>
        <w:keepLines w:val="0"/>
        <w:pageBreakBefore w:val="0"/>
        <w:kinsoku/>
        <w:wordWrap/>
        <w:overflowPunct/>
        <w:topLinePunct w:val="0"/>
        <w:bidi w:val="0"/>
        <w:snapToGrid/>
        <w:spacing w:line="560" w:lineRule="exact"/>
        <w:ind w:left="0" w:leftChars="0" w:firstLine="0" w:firstLineChars="0"/>
        <w:rPr>
          <w:rFonts w:hint="eastAsia" w:asciiTheme="minorEastAsia" w:hAnsiTheme="minorEastAsia" w:eastAsiaTheme="minorEastAsia" w:cstheme="minorEastAsia"/>
          <w:lang w:val="en-US" w:eastAsia="zh-CN"/>
        </w:rPr>
      </w:pPr>
    </w:p>
    <w:p w14:paraId="39DB8794">
      <w:pPr>
        <w:pStyle w:val="2"/>
        <w:keepNext w:val="0"/>
        <w:keepLines w:val="0"/>
        <w:pageBreakBefore w:val="0"/>
        <w:kinsoku/>
        <w:wordWrap/>
        <w:overflowPunct/>
        <w:topLinePunct w:val="0"/>
        <w:autoSpaceDE/>
        <w:autoSpaceDN/>
        <w:bidi w:val="0"/>
        <w:snapToGrid/>
        <w:spacing w:line="560" w:lineRule="exact"/>
        <w:ind w:left="0" w:leftChars="0" w:firstLine="0" w:firstLineChars="0"/>
        <w:jc w:val="left"/>
        <w:textAlignment w:val="auto"/>
        <w:rPr>
          <w:rFonts w:hint="eastAsia" w:asciiTheme="minorEastAsia" w:hAnsiTheme="minorEastAsia" w:eastAsiaTheme="minorEastAsia" w:cstheme="minorEastAsia"/>
          <w:sz w:val="28"/>
          <w:szCs w:val="28"/>
        </w:rPr>
      </w:pPr>
    </w:p>
    <w:p w14:paraId="09961919">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p>
    <w:p w14:paraId="1109FCC0">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p>
    <w:p w14:paraId="6FEA0AB5">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p>
    <w:p w14:paraId="74280FD8">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p>
    <w:p w14:paraId="4EFD6896">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p>
    <w:p w14:paraId="6B48DBDC">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甲方（盖章）：                   乙方（签字、盖章）：</w:t>
      </w:r>
    </w:p>
    <w:p w14:paraId="2AD7057A">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p>
    <w:p w14:paraId="6F781F56">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负责人（签字）：                 身份证号码：</w:t>
      </w:r>
    </w:p>
    <w:p w14:paraId="1651874E">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（统一社会信用代码）</w:t>
      </w:r>
    </w:p>
    <w:p w14:paraId="5183F6DB">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p>
    <w:p w14:paraId="7E519C44">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联系地址：                     联系地址：</w:t>
      </w:r>
    </w:p>
    <w:p w14:paraId="3BFF8B2D">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签订时间：                       签订时间： </w:t>
      </w:r>
    </w:p>
    <w:p w14:paraId="629DDC77">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联系电话：                       联系电话：</w:t>
      </w:r>
    </w:p>
    <w:p w14:paraId="31D02245">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见证方（盖章）：</w:t>
      </w:r>
    </w:p>
    <w:p w14:paraId="6398E656">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经办人（签字）：</w:t>
      </w:r>
    </w:p>
    <w:p w14:paraId="06E68689">
      <w:pPr>
        <w:pStyle w:val="2"/>
        <w:keepNext w:val="0"/>
        <w:keepLines w:val="0"/>
        <w:pageBreakBefore w:val="0"/>
        <w:kinsoku/>
        <w:wordWrap/>
        <w:overflowPunct/>
        <w:topLinePunct w:val="0"/>
        <w:autoSpaceDE/>
        <w:autoSpaceDN/>
        <w:bidi w:val="0"/>
        <w:snapToGrid/>
        <w:spacing w:line="560" w:lineRule="exact"/>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联系电话：</w:t>
      </w:r>
    </w:p>
    <w:p w14:paraId="7647C63F">
      <w:pPr>
        <w:pStyle w:val="2"/>
        <w:keepNext w:val="0"/>
        <w:keepLines w:val="0"/>
        <w:pageBreakBefore w:val="0"/>
        <w:numPr>
          <w:ilvl w:val="0"/>
          <w:numId w:val="0"/>
        </w:numPr>
        <w:kinsoku/>
        <w:wordWrap/>
        <w:overflowPunct/>
        <w:topLinePunct w:val="0"/>
        <w:bidi w:val="0"/>
        <w:snapToGrid/>
        <w:spacing w:line="560" w:lineRule="exact"/>
        <w:jc w:val="left"/>
        <w:rPr>
          <w:rFonts w:hint="eastAsia" w:ascii="仿宋_GB2312" w:hAnsi="仿宋_GB2312" w:eastAsia="仿宋_GB2312" w:cs="仿宋_GB2312"/>
          <w:b w:val="0"/>
          <w:bCs w:val="0"/>
          <w:color w:val="auto"/>
          <w:sz w:val="28"/>
          <w:szCs w:val="28"/>
          <w:highlight w:val="none"/>
          <w:lang w:val="en-US" w:eastAsia="zh-CN"/>
        </w:rPr>
      </w:pPr>
    </w:p>
    <w:p w14:paraId="23497CD5">
      <w:pPr>
        <w:pStyle w:val="2"/>
        <w:keepNext w:val="0"/>
        <w:keepLines w:val="0"/>
        <w:pageBreakBefore w:val="0"/>
        <w:kinsoku/>
        <w:wordWrap/>
        <w:overflowPunct/>
        <w:topLinePunct w:val="0"/>
        <w:bidi w:val="0"/>
        <w:snapToGrid/>
        <w:spacing w:line="560" w:lineRule="exact"/>
        <w:ind w:left="0" w:leftChars="0" w:firstLine="0" w:firstLineChars="0"/>
        <w:jc w:val="left"/>
      </w:pPr>
    </w:p>
    <w:p w14:paraId="10E7E7A3">
      <w:pPr>
        <w:pStyle w:val="2"/>
        <w:keepNext w:val="0"/>
        <w:keepLines w:val="0"/>
        <w:pageBreakBefore w:val="0"/>
        <w:kinsoku/>
        <w:wordWrap/>
        <w:overflowPunct/>
        <w:topLinePunct w:val="0"/>
        <w:bidi w:val="0"/>
        <w:snapToGrid/>
        <w:spacing w:line="560" w:lineRule="exact"/>
        <w:ind w:left="0" w:leftChars="0" w:firstLine="0" w:firstLineChars="0"/>
        <w:jc w:val="left"/>
      </w:pPr>
    </w:p>
    <w:p w14:paraId="6CFD37DD">
      <w:pPr>
        <w:keepNext w:val="0"/>
        <w:keepLines w:val="0"/>
        <w:pageBreakBefore w:val="0"/>
        <w:kinsoku/>
        <w:wordWrap/>
        <w:overflowPunct/>
        <w:topLinePunct w:val="0"/>
        <w:bidi w:val="0"/>
        <w:spacing w:line="560" w:lineRule="exact"/>
      </w:pPr>
      <w:r>
        <w:br w:type="page"/>
      </w:r>
    </w:p>
    <w:p w14:paraId="05E881D6">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heme="majorEastAsia" w:hAnsiTheme="majorEastAsia" w:eastAsiaTheme="majorEastAsia" w:cstheme="majorEastAsia"/>
          <w:sz w:val="32"/>
          <w:szCs w:val="32"/>
          <w:lang w:val="en-US" w:eastAsia="zh-CN"/>
        </w:rPr>
      </w:pPr>
      <w:r>
        <w:rPr>
          <w:rFonts w:hint="eastAsia" w:asciiTheme="majorEastAsia" w:hAnsiTheme="majorEastAsia" w:eastAsiaTheme="majorEastAsia" w:cstheme="majorEastAsia"/>
          <w:sz w:val="32"/>
          <w:szCs w:val="32"/>
          <w:lang w:val="en-US" w:eastAsia="zh-CN"/>
        </w:rPr>
        <w:t>房屋建筑和农用地现状情况</w:t>
      </w:r>
    </w:p>
    <w:p w14:paraId="2C24FE7C">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inorEastAsia" w:hAnsiTheme="minorEastAsia" w:eastAsiaTheme="minorEastAsia" w:cstheme="minorEastAsia"/>
          <w:sz w:val="32"/>
          <w:szCs w:val="32"/>
          <w:lang w:val="en-US" w:eastAsia="zh-CN"/>
        </w:rPr>
      </w:pPr>
    </w:p>
    <w:p w14:paraId="1F9AC8AF">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lang w:val="en-US" w:eastAsia="zh-CN"/>
        </w:rPr>
      </w:pPr>
    </w:p>
    <w:p w14:paraId="72D15250">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本《房屋建筑和农用地现状情况》为甲方同乙方所签订的房屋建筑和农用地租赁合同的附件。本附件一式4份。具有同等法律效力。</w:t>
      </w:r>
    </w:p>
    <w:p w14:paraId="5F804D28">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甲方向乙方提供以下设施、设备：</w:t>
      </w:r>
    </w:p>
    <w:p w14:paraId="34C76BA2">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 xml:space="preserve">房屋建筑和农用地现状：     </w:t>
      </w:r>
    </w:p>
    <w:p w14:paraId="6359D396">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inorEastAsia" w:hAnsiTheme="minorEastAsia" w:eastAsiaTheme="minorEastAsia" w:cstheme="minorEastAsia"/>
          <w:sz w:val="28"/>
          <w:szCs w:val="28"/>
          <w:lang w:val="en-US" w:eastAsia="zh-CN"/>
        </w:rPr>
      </w:pPr>
    </w:p>
    <w:p w14:paraId="7AD2EB36">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 xml:space="preserve">水表现数：                        </w:t>
      </w:r>
    </w:p>
    <w:p w14:paraId="292330C8">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inorEastAsia" w:hAnsiTheme="minorEastAsia" w:eastAsiaTheme="minorEastAsia" w:cstheme="minorEastAsia"/>
          <w:sz w:val="28"/>
          <w:szCs w:val="28"/>
          <w:lang w:val="en-US" w:eastAsia="zh-CN"/>
        </w:rPr>
      </w:pPr>
    </w:p>
    <w:p w14:paraId="09930E45">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 xml:space="preserve">电表现数：  </w:t>
      </w:r>
    </w:p>
    <w:p w14:paraId="32FB2788">
      <w:pPr>
        <w:keepNext w:val="0"/>
        <w:keepLines w:val="0"/>
        <w:pageBreakBefore w:val="0"/>
        <w:kinsoku/>
        <w:wordWrap/>
        <w:overflowPunct/>
        <w:topLinePunct w:val="0"/>
        <w:bidi w:val="0"/>
        <w:snapToGrid/>
        <w:spacing w:line="600" w:lineRule="exact"/>
      </w:pPr>
      <w:r>
        <w:br w:type="page"/>
      </w:r>
    </w:p>
    <w:p w14:paraId="187B033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heme="majorEastAsia" w:hAnsiTheme="majorEastAsia" w:eastAsiaTheme="majorEastAsia" w:cstheme="majorEastAsia"/>
          <w:sz w:val="32"/>
          <w:szCs w:val="32"/>
          <w:lang w:val="en-US" w:eastAsia="zh-CN"/>
        </w:rPr>
      </w:pPr>
      <w:r>
        <w:rPr>
          <w:rFonts w:hint="eastAsia" w:asciiTheme="majorEastAsia" w:hAnsiTheme="majorEastAsia" w:eastAsiaTheme="majorEastAsia" w:cstheme="majorEastAsia"/>
          <w:sz w:val="32"/>
          <w:szCs w:val="32"/>
          <w:lang w:val="en-US" w:eastAsia="zh-CN"/>
        </w:rPr>
        <w:t>消防安全责任书</w:t>
      </w:r>
    </w:p>
    <w:p w14:paraId="3BDC83BF">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ajorEastAsia" w:hAnsiTheme="majorEastAsia" w:eastAsiaTheme="majorEastAsia" w:cstheme="majorEastAsia"/>
          <w:sz w:val="32"/>
          <w:szCs w:val="32"/>
          <w:lang w:val="en-US" w:eastAsia="zh-CN"/>
        </w:rPr>
      </w:pPr>
    </w:p>
    <w:p w14:paraId="72E83699">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inorEastAsia" w:hAnsiTheme="minorEastAsia" w:eastAsiaTheme="minorEastAsia" w:cstheme="minorEastAsia"/>
          <w:sz w:val="28"/>
          <w:szCs w:val="28"/>
          <w:lang w:val="en-US" w:eastAsia="zh-CN"/>
        </w:rPr>
      </w:pPr>
      <w:r>
        <w:rPr>
          <w:rFonts w:hint="eastAsia" w:ascii="仿宋_GB2312" w:hAnsi="仿宋_GB2312" w:eastAsia="仿宋_GB2312" w:cs="仿宋_GB2312"/>
          <w:sz w:val="28"/>
          <w:szCs w:val="28"/>
          <w:lang w:val="en-US" w:eastAsia="zh-CN"/>
        </w:rPr>
        <w:t xml:space="preserve">  </w:t>
      </w:r>
      <w:r>
        <w:rPr>
          <w:rFonts w:hint="eastAsia" w:asciiTheme="minorEastAsia" w:hAnsiTheme="minorEastAsia" w:eastAsiaTheme="minorEastAsia" w:cstheme="minorEastAsia"/>
          <w:sz w:val="28"/>
          <w:szCs w:val="28"/>
          <w:lang w:val="en-US" w:eastAsia="zh-CN"/>
        </w:rPr>
        <w:t xml:space="preserve">  为了全面落实消防安全管理责任，坚决杜绝各种火灾事故的发生，确保人员生命和财产安全，根据《中华人民共和国消防法》、《浙江省实施〈中华人民共和国消防法〉办法》及《关于进一步落实消防工作责任制的若干意见》的有关规定和精神，按照“预防为主、消防结合”的方针和“谁经营、谁负责”的原则，特签订本责任书。</w:t>
      </w:r>
    </w:p>
    <w:p w14:paraId="6E35B6C0">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一、承租人为消防安全责任人，全面负责承租房屋、场地等场所的消防安全工作，并遵守以下规定：</w:t>
      </w:r>
    </w:p>
    <w:p w14:paraId="09125703">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（一）严禁擅自挪用、损坏公共区域所配置的消防器材、设备、设施;</w:t>
      </w:r>
    </w:p>
    <w:p w14:paraId="5E05BDE5">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（二）严禁擅自动用消防水源;</w:t>
      </w:r>
    </w:p>
    <w:p w14:paraId="6032E5AC">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（三）严禁占用、遮挡、堵塞消防栓;</w:t>
      </w:r>
    </w:p>
    <w:p w14:paraId="54DBCDA6">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（四）严禁堵塞安全出口、消防车通道、疏散通道;</w:t>
      </w:r>
    </w:p>
    <w:p w14:paraId="2D162BA6">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（五）严禁遮挡安全疏散指示标志;</w:t>
      </w:r>
    </w:p>
    <w:p w14:paraId="0AD8AE2A">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（六）禁止存放、生产、经营易燃、易爆、有毒、变质物品。</w:t>
      </w:r>
    </w:p>
    <w:p w14:paraId="62C659A6">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（七）严格用火、用电、用气、用油的安全管理。</w:t>
      </w:r>
    </w:p>
    <w:p w14:paraId="7E571700">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（八）严禁私自乱拉、乱接用电、用气线路；电器产品的安装、使用和电气线路设计、敷设，必须符合国家有关的消防安全技术规定；自行做好电器产品安全性能维护，按规定定期检修。</w:t>
      </w:r>
    </w:p>
    <w:p w14:paraId="59A46DBF">
      <w:pPr>
        <w:pStyle w:val="4"/>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（九）在发生火灾的紧急情况下第一时间准确向119报警，全体员工要服从相关工作人员的统一指挥，积极参与疏导扑救工作，指引和协助他人逃生。</w:t>
      </w:r>
    </w:p>
    <w:p w14:paraId="0C529E97">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outlineLvl w:val="2"/>
        <w:rPr>
          <w:rFonts w:hint="eastAsia" w:asciiTheme="minorEastAsia" w:hAnsiTheme="minorEastAsia" w:eastAsiaTheme="minorEastAsia" w:cstheme="minorEastAsia"/>
          <w:sz w:val="28"/>
          <w:szCs w:val="28"/>
          <w:lang w:val="en-US" w:eastAsia="zh-CN"/>
        </w:rPr>
      </w:pPr>
      <w:bookmarkStart w:id="23" w:name="_Toc28002"/>
      <w:r>
        <w:rPr>
          <w:rFonts w:hint="eastAsia" w:asciiTheme="minorEastAsia" w:hAnsiTheme="minorEastAsia" w:eastAsiaTheme="minorEastAsia" w:cstheme="minorEastAsia"/>
          <w:sz w:val="28"/>
          <w:szCs w:val="28"/>
          <w:lang w:val="en-US" w:eastAsia="zh-CN"/>
        </w:rPr>
        <w:t>（十）其他有关消防安全管理的内容。</w:t>
      </w:r>
      <w:bookmarkEnd w:id="23"/>
    </w:p>
    <w:p w14:paraId="06CB2AAA">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二、承租人工作目标</w:t>
      </w:r>
    </w:p>
    <w:p w14:paraId="4293B44D">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（一）消防投入有效保障。承租人要将消防工作纳入议事日程，消防设施应按房屋建筑和农用地实际消防要求设置，有条件的承租人应无条件参加消防组织。</w:t>
      </w:r>
    </w:p>
    <w:p w14:paraId="47DCA69E">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（二）消防责任制全面落实。承租人当年至少开展二次以上消防自查，消除安全隐患，完善消防设施，明确责任和工作目标。</w:t>
      </w:r>
    </w:p>
    <w:p w14:paraId="5ED729E0">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（三）重要消防问题协调解决。进一步建立健全消防制度，组织开展消防安全检查，对于自身无法解决的消防问题及时向有关部门提出，协调解决。</w:t>
      </w:r>
    </w:p>
    <w:p w14:paraId="0B381710">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（四）确保火灾形势基本稳定。预防一般性火灾事故，杜绝群死群伤和财产损失特别巨大的火灾事故的发生。</w:t>
      </w:r>
    </w:p>
    <w:p w14:paraId="2E85DA80">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　　三、承租户保证措施</w:t>
      </w:r>
    </w:p>
    <w:p w14:paraId="090766F7">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（一）严格服从甲方关于消防工作的组织领导和管理，确保消防安全设施的完好和安全工作的落实。对员工进行消防知识培训，使员工掌握消防安全基本常识，提高员工对初发火灾的自扑自救能力。</w:t>
      </w:r>
    </w:p>
    <w:p w14:paraId="514760A3">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（二）严格执行消防安全相关规定，不许占用公共场所，不许挪动消防设施，严禁室内烟火。</w:t>
      </w:r>
    </w:p>
    <w:p w14:paraId="4FCB02E7">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（三）所经营的场所必须符合消防安全规定，商铺内严禁存放煤气、汽油、酒精及国家明令禁止的易燃易爆危险品。</w:t>
      </w:r>
    </w:p>
    <w:p w14:paraId="2F017791">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（四）对经营场所的电源（热水器、电脑、手机、空调等设备）要人走断电，人走关灯，不准私拉电源，超负荷使用电器，严防电器设备老化引发火灾。</w:t>
      </w:r>
    </w:p>
    <w:p w14:paraId="3A3188D9">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（五）凡租赁用途为网吧、游戏室、大中型超市、商场、餐厅饭店、停车场等人员相对集中的承租户，要求做好相应的《消防应急预案》和落实应急救援组织和措施。</w:t>
      </w:r>
    </w:p>
    <w:p w14:paraId="30C8D3C7">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（六）租赁房屋建筑和农用地在开办、开设前应取得消防等职权部门的审批许可，在未取得之前不得营业。</w:t>
      </w:r>
    </w:p>
    <w:p w14:paraId="7773C805">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四、承租户责任</w:t>
      </w:r>
    </w:p>
    <w:p w14:paraId="6FC30C57">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在承租房屋或场所内造成的消防安全事故，给甲方或第三方造成损失的，承租人承担全部经济和法律责任。</w:t>
      </w:r>
    </w:p>
    <w:p w14:paraId="23C1C28C">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五、附则</w:t>
      </w:r>
    </w:p>
    <w:p w14:paraId="12C5850C">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outlineLvl w:val="2"/>
        <w:rPr>
          <w:rFonts w:hint="eastAsia" w:asciiTheme="minorEastAsia" w:hAnsiTheme="minorEastAsia" w:eastAsiaTheme="minorEastAsia" w:cstheme="minorEastAsia"/>
          <w:sz w:val="28"/>
          <w:szCs w:val="28"/>
          <w:lang w:val="en-US" w:eastAsia="zh-CN"/>
        </w:rPr>
      </w:pPr>
      <w:bookmarkStart w:id="24" w:name="_Toc626"/>
      <w:r>
        <w:rPr>
          <w:rFonts w:hint="eastAsia" w:asciiTheme="minorEastAsia" w:hAnsiTheme="minorEastAsia" w:eastAsiaTheme="minorEastAsia" w:cstheme="minorEastAsia"/>
          <w:sz w:val="28"/>
          <w:szCs w:val="28"/>
          <w:lang w:val="en-US" w:eastAsia="zh-CN"/>
        </w:rPr>
        <w:t>（一）此责任书经双方签字盖章后生效。</w:t>
      </w:r>
      <w:bookmarkEnd w:id="24"/>
    </w:p>
    <w:p w14:paraId="73C76AAF">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（二）甲乙双方租赁合同终止，且乙方搬离该房屋或场所并得到甲方确认后，此责任书自动失效。</w:t>
      </w:r>
    </w:p>
    <w:p w14:paraId="65B2EB35">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sz w:val="28"/>
          <w:szCs w:val="28"/>
          <w:lang w:val="en-US" w:eastAsia="zh-CN"/>
        </w:rPr>
        <w:t>（三）签订责任书双方当事人如有变动，接任人为当然责任人。本责任</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书一式</w:t>
      </w:r>
      <w:r>
        <w:rPr>
          <w:rFonts w:hint="eastAsia" w:asciiTheme="minorEastAsia" w:hAnsiTheme="minorEastAsia" w:eastAsiaTheme="minorEastAsia" w:cstheme="minorEastAsia"/>
          <w:color w:val="000000" w:themeColor="text1"/>
          <w:sz w:val="28"/>
          <w:szCs w:val="28"/>
          <w:u w:val="singl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份，甲方执</w:t>
      </w:r>
      <w:r>
        <w:rPr>
          <w:rFonts w:hint="eastAsia" w:asciiTheme="minorEastAsia" w:hAnsiTheme="minorEastAsia" w:eastAsiaTheme="minorEastAsia" w:cstheme="minorEastAsia"/>
          <w:color w:val="000000" w:themeColor="text1"/>
          <w:sz w:val="28"/>
          <w:szCs w:val="28"/>
          <w:u w:val="singl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份，乙方执</w:t>
      </w:r>
      <w:r>
        <w:rPr>
          <w:rFonts w:hint="eastAsia" w:asciiTheme="minorEastAsia" w:hAnsiTheme="minorEastAsia" w:eastAsiaTheme="minorEastAsia" w:cstheme="minorEastAsia"/>
          <w:color w:val="000000" w:themeColor="text1"/>
          <w:sz w:val="28"/>
          <w:szCs w:val="28"/>
          <w:u w:val="singl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份。 </w:t>
      </w:r>
    </w:p>
    <w:p w14:paraId="6219F051">
      <w:pPr>
        <w:pStyle w:val="5"/>
        <w:keepNext w:val="0"/>
        <w:keepLines w:val="0"/>
        <w:pageBreakBefore w:val="0"/>
        <w:kinsoku/>
        <w:wordWrap/>
        <w:overflowPunct/>
        <w:topLinePunct w:val="0"/>
        <w:bidi w:val="0"/>
        <w:snapToGrid/>
        <w:spacing w:line="560" w:lineRule="exact"/>
        <w:ind w:left="0" w:leftChars="0" w:firstLine="0" w:firstLineChars="0"/>
        <w:jc w:val="left"/>
        <w:rPr>
          <w:rFonts w:hint="eastAsia" w:asciiTheme="minorEastAsia" w:hAnsiTheme="minorEastAsia" w:eastAsiaTheme="minorEastAsia" w:cstheme="minorEastAsia"/>
          <w:lang w:val="en-US" w:eastAsia="zh-CN"/>
        </w:rPr>
      </w:pPr>
    </w:p>
    <w:p w14:paraId="13DE65BD">
      <w:pPr>
        <w:pStyle w:val="6"/>
        <w:rPr>
          <w:rFonts w:hint="eastAsia" w:asciiTheme="minorEastAsia" w:hAnsiTheme="minorEastAsia" w:eastAsiaTheme="minorEastAsia" w:cstheme="minorEastAsia"/>
          <w:lang w:val="en-US" w:eastAsia="zh-CN"/>
        </w:rPr>
      </w:pPr>
    </w:p>
    <w:p w14:paraId="52FF3FA8">
      <w:pPr>
        <w:rPr>
          <w:rFonts w:hint="eastAsia" w:asciiTheme="minorEastAsia" w:hAnsiTheme="minorEastAsia" w:eastAsiaTheme="minorEastAsia" w:cstheme="minorEastAsia"/>
          <w:lang w:val="en-US" w:eastAsia="zh-CN"/>
        </w:rPr>
      </w:pPr>
    </w:p>
    <w:p w14:paraId="3D037B1E">
      <w:pPr>
        <w:pStyle w:val="2"/>
        <w:rPr>
          <w:rFonts w:hint="eastAsia" w:asciiTheme="minorEastAsia" w:hAnsiTheme="minorEastAsia" w:eastAsiaTheme="minorEastAsia" w:cstheme="minorEastAsia"/>
          <w:lang w:val="en-US" w:eastAsia="zh-CN"/>
        </w:rPr>
      </w:pPr>
    </w:p>
    <w:p w14:paraId="1670EE72">
      <w:pPr>
        <w:pStyle w:val="2"/>
        <w:rPr>
          <w:rFonts w:hint="eastAsia" w:asciiTheme="minorEastAsia" w:hAnsiTheme="minorEastAsia" w:eastAsiaTheme="minorEastAsia" w:cstheme="minorEastAsia"/>
          <w:lang w:val="en-US" w:eastAsia="zh-CN"/>
        </w:rPr>
      </w:pPr>
    </w:p>
    <w:p w14:paraId="731BC732">
      <w:pPr>
        <w:pStyle w:val="2"/>
        <w:rPr>
          <w:rFonts w:hint="eastAsia" w:asciiTheme="minorEastAsia" w:hAnsiTheme="minorEastAsia" w:eastAsiaTheme="minorEastAsia" w:cstheme="minorEastAsia"/>
          <w:lang w:val="en-US" w:eastAsia="zh-CN"/>
        </w:rPr>
      </w:pPr>
    </w:p>
    <w:p w14:paraId="62E2F0A5">
      <w:pPr>
        <w:pStyle w:val="2"/>
        <w:rPr>
          <w:rFonts w:hint="eastAsia" w:asciiTheme="minorEastAsia" w:hAnsiTheme="minorEastAsia" w:eastAsiaTheme="minorEastAsia" w:cstheme="minorEastAsia"/>
          <w:lang w:val="en-US" w:eastAsia="zh-CN"/>
        </w:rPr>
      </w:pPr>
    </w:p>
    <w:p w14:paraId="528E5159">
      <w:pPr>
        <w:pStyle w:val="2"/>
        <w:rPr>
          <w:rFonts w:hint="eastAsia" w:asciiTheme="minorEastAsia" w:hAnsiTheme="minorEastAsia" w:eastAsiaTheme="minorEastAsia" w:cstheme="minorEastAsia"/>
          <w:lang w:val="en-US" w:eastAsia="zh-CN"/>
        </w:rPr>
      </w:pPr>
    </w:p>
    <w:p w14:paraId="588483C0">
      <w:pPr>
        <w:pStyle w:val="2"/>
        <w:rPr>
          <w:rFonts w:hint="eastAsia" w:asciiTheme="minorEastAsia" w:hAnsiTheme="minorEastAsia" w:eastAsiaTheme="minorEastAsia" w:cstheme="minorEastAsia"/>
          <w:lang w:val="en-US" w:eastAsia="zh-CN"/>
        </w:rPr>
      </w:pPr>
    </w:p>
    <w:p w14:paraId="641B5D49">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甲方（签字盖章）</w:t>
      </w:r>
    </w:p>
    <w:p w14:paraId="2EC1AA0E">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inorEastAsia" w:hAnsiTheme="minorEastAsia" w:eastAsiaTheme="minorEastAsia" w:cstheme="minorEastAsia"/>
          <w:sz w:val="28"/>
          <w:szCs w:val="28"/>
          <w:lang w:val="en-US" w:eastAsia="zh-CN"/>
        </w:rPr>
      </w:pPr>
    </w:p>
    <w:p w14:paraId="03995561">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inorEastAsia" w:hAnsiTheme="minorEastAsia" w:eastAsiaTheme="minorEastAsia" w:cstheme="minorEastAsia"/>
          <w:sz w:val="28"/>
          <w:szCs w:val="28"/>
          <w:lang w:val="en-US" w:eastAsia="zh-CN"/>
        </w:rPr>
      </w:pPr>
    </w:p>
    <w:p w14:paraId="2127612E">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乙方责任人和单位（签字盖章）</w:t>
      </w:r>
    </w:p>
    <w:p w14:paraId="2D2FF727">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inorEastAsia" w:hAnsiTheme="minorEastAsia" w:eastAsiaTheme="minorEastAsia" w:cstheme="minorEastAsia"/>
          <w:sz w:val="28"/>
          <w:szCs w:val="28"/>
          <w:lang w:val="en-US" w:eastAsia="zh-CN"/>
        </w:rPr>
      </w:pPr>
    </w:p>
    <w:p w14:paraId="13468476">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heme="minorEastAsia" w:hAnsiTheme="minorEastAsia" w:eastAsiaTheme="minorEastAsia" w:cstheme="minorEastAsia"/>
          <w:sz w:val="28"/>
          <w:szCs w:val="28"/>
          <w:lang w:val="en-US" w:eastAsia="zh-CN"/>
        </w:rPr>
      </w:pPr>
    </w:p>
    <w:p w14:paraId="4C78927C">
      <w:pPr>
        <w:keepNext w:val="0"/>
        <w:keepLines w:val="0"/>
        <w:pageBreakBefore w:val="0"/>
        <w:widowControl w:val="0"/>
        <w:kinsoku/>
        <w:wordWrap/>
        <w:overflowPunct/>
        <w:topLinePunct w:val="0"/>
        <w:autoSpaceDE/>
        <w:autoSpaceDN/>
        <w:bidi w:val="0"/>
        <w:adjustRightInd/>
        <w:snapToGrid/>
        <w:spacing w:line="560" w:lineRule="exact"/>
        <w:jc w:val="left"/>
        <w:textAlignment w:val="auto"/>
      </w:pPr>
      <w:r>
        <w:rPr>
          <w:rFonts w:hint="eastAsia" w:asciiTheme="minorEastAsia" w:hAnsiTheme="minorEastAsia" w:eastAsiaTheme="minorEastAsia" w:cstheme="minorEastAsia"/>
          <w:sz w:val="28"/>
          <w:szCs w:val="28"/>
          <w:lang w:val="en-US" w:eastAsia="zh-CN"/>
        </w:rPr>
        <w:t>签订时间：     年    月    日</w:t>
      </w:r>
    </w:p>
    <w:p w14:paraId="2E288C8F"/>
    <w:p w14:paraId="15CBEB38">
      <w:pPr>
        <w:pStyle w:val="2"/>
      </w:pPr>
    </w:p>
    <w:p w14:paraId="1C46363D">
      <w:pPr>
        <w:pStyle w:val="2"/>
        <w:ind w:left="0" w:leftChars="0" w:firstLine="0" w:firstLineChars="0"/>
      </w:pPr>
    </w:p>
    <w:p w14:paraId="6AF7722B">
      <w:pPr>
        <w:pStyle w:val="2"/>
        <w:keepNext w:val="0"/>
        <w:keepLines w:val="0"/>
        <w:pageBreakBefore w:val="0"/>
        <w:numPr>
          <w:ilvl w:val="0"/>
          <w:numId w:val="0"/>
        </w:numPr>
        <w:kinsoku/>
        <w:wordWrap/>
        <w:overflowPunct/>
        <w:topLinePunct w:val="0"/>
        <w:bidi w:val="0"/>
        <w:snapToGrid/>
        <w:spacing w:line="600" w:lineRule="exact"/>
        <w:ind w:left="0" w:leftChars="0" w:firstLine="0" w:firstLineChars="0"/>
        <w:jc w:val="center"/>
        <w:outlineLvl w:val="0"/>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 xml:space="preserve"> </w:t>
      </w:r>
    </w:p>
    <w:p w14:paraId="27B58D3A">
      <w:pPr>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br w:type="page"/>
      </w:r>
    </w:p>
    <w:p w14:paraId="78825285">
      <w:pPr>
        <w:pStyle w:val="2"/>
        <w:keepNext w:val="0"/>
        <w:keepLines w:val="0"/>
        <w:pageBreakBefore w:val="0"/>
        <w:numPr>
          <w:ilvl w:val="0"/>
          <w:numId w:val="0"/>
        </w:numPr>
        <w:kinsoku/>
        <w:wordWrap/>
        <w:overflowPunct/>
        <w:topLinePunct w:val="0"/>
        <w:bidi w:val="0"/>
        <w:snapToGrid/>
        <w:spacing w:line="600" w:lineRule="exact"/>
        <w:ind w:left="0" w:leftChars="0" w:firstLine="0" w:firstLineChars="0"/>
        <w:jc w:val="center"/>
        <w:outlineLvl w:val="0"/>
        <w:rPr>
          <w:rFonts w:hint="eastAsia" w:ascii="方正小标宋简体" w:hAnsi="方正小标宋简体" w:eastAsia="方正小标宋简体" w:cs="方正小标宋简体"/>
          <w:sz w:val="44"/>
          <w:szCs w:val="44"/>
        </w:rPr>
      </w:pPr>
      <w:bookmarkStart w:id="27" w:name="_GoBack"/>
      <w:bookmarkEnd w:id="27"/>
      <w:r>
        <w:rPr>
          <w:rFonts w:hint="eastAsia" w:ascii="方正小标宋简体" w:hAnsi="方正小标宋简体" w:eastAsia="方正小标宋简体" w:cs="方正小标宋简体"/>
          <w:sz w:val="44"/>
          <w:szCs w:val="44"/>
        </w:rPr>
        <w:t>廉洁协议</w:t>
      </w:r>
    </w:p>
    <w:p w14:paraId="13744974">
      <w:pPr>
        <w:pStyle w:val="2"/>
        <w:keepNext w:val="0"/>
        <w:keepLines w:val="0"/>
        <w:pageBreakBefore w:val="0"/>
        <w:kinsoku/>
        <w:wordWrap/>
        <w:overflowPunct/>
        <w:topLinePunct w:val="0"/>
        <w:bidi w:val="0"/>
        <w:snapToGrid/>
        <w:spacing w:line="600" w:lineRule="exact"/>
        <w:ind w:left="0" w:leftChars="0" w:firstLine="0" w:firstLineChars="0"/>
        <w:jc w:val="left"/>
        <w:rPr>
          <w:rFonts w:hint="eastAsia"/>
        </w:rPr>
      </w:pPr>
    </w:p>
    <w:p w14:paraId="1E3C7B7F">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outlineLvl w:val="1"/>
        <w:rPr>
          <w:rFonts w:hint="eastAsia" w:ascii="仿宋_GB2312" w:hAnsi="仿宋_GB2312" w:eastAsia="仿宋_GB2312" w:cs="仿宋_GB2312"/>
          <w:sz w:val="28"/>
          <w:szCs w:val="28"/>
        </w:rPr>
      </w:pPr>
      <w:bookmarkStart w:id="25" w:name="_Toc20968"/>
      <w:r>
        <w:rPr>
          <w:rFonts w:hint="eastAsia" w:ascii="仿宋_GB2312" w:hAnsi="仿宋_GB2312" w:eastAsia="仿宋_GB2312" w:cs="仿宋_GB2312"/>
          <w:sz w:val="32"/>
          <w:szCs w:val="32"/>
        </w:rPr>
        <w:t>甲 方：金华市石门农场发展有限公司</w:t>
      </w:r>
      <w:bookmarkEnd w:id="25"/>
    </w:p>
    <w:p w14:paraId="40F3FF23">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乙 方：</w:t>
      </w:r>
    </w:p>
    <w:p w14:paraId="2E0ECF15">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仿宋_GB2312" w:hAnsi="仿宋_GB2312" w:eastAsia="仿宋_GB2312" w:cs="仿宋_GB2312"/>
          <w:sz w:val="28"/>
          <w:szCs w:val="28"/>
        </w:rPr>
      </w:pPr>
    </w:p>
    <w:p w14:paraId="13A72AF1">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为了在项目经营中保持廉洁自律的工作作风，防止各种不正当行为的发生，根据国家、浙江有关廉政建设各项规定，结合实际，特制定本协议如下：</w:t>
      </w:r>
    </w:p>
    <w:p w14:paraId="63842B3E">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一、甲乙双方应当自觉遵守国家和浙江省有关廉政建设的各项规定 。</w:t>
      </w:r>
    </w:p>
    <w:p w14:paraId="784B43CE">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二、甲方及其工作人员不得以任何形式向乙方索要和收受回扣等好处费。</w:t>
      </w:r>
    </w:p>
    <w:p w14:paraId="6272D9D4">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三、甲方工作人员不得接受乙方的礼金、有价证券和贵重物品，不得在乙方报销任何应由个人支付的费用 。</w:t>
      </w:r>
    </w:p>
    <w:p w14:paraId="4920B260">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四、甲方工作人员不得要求或者接受乙方为其住房装修、婚丧嫁娶、家属和子女的工作安排以及出国等提供方便 。</w:t>
      </w:r>
    </w:p>
    <w:p w14:paraId="408E4B5A">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五、甲方工作人员不得向乙方介绍家属或者亲友从事与甲方项目有关的材料及货物供应、工程分包及购买服务等经济活动。</w:t>
      </w:r>
    </w:p>
    <w:p w14:paraId="6DDC678B">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六、乙方应当通过正常途径开展相应业务工作，不得为获取某些不正当利益而向甲方工作人员赠送礼金、有价证券和贵重物品等。</w:t>
      </w:r>
    </w:p>
    <w:p w14:paraId="2DA3C73F">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七、乙方不得为甲方单位和个人购置或者提供通讯工具、交通工具、家电、高档办公用品等物品。</w:t>
      </w:r>
    </w:p>
    <w:p w14:paraId="44FC2517">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八、乙方如发现甲方工作人员有违反上述协议者，应向甲方领导及职能部门或者甲方上级单位举报。甲方不得找任何借口对乙方进行报复。甲方对举报属实和严格遵守廉政协议的乙方，在同等条件下给予承接后续项目的优先邀请招商权。</w:t>
      </w:r>
    </w:p>
    <w:p w14:paraId="38CD7A26">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九、甲方发现并查实乙方有违反本协议或者采用不正当的手段行贿甲方工作人员，甲方根据具体情节和造成的后果追究相关责任。由此给甲方造成的损失均由乙方承担，乙方利用不正当手段获取的非法所得由甲方单位予以追缴。同时，甲方可单方面终止与乙方签订的合同，且乙方在三年内，不得参加甲方及其系统内有关项目的招商活动。</w:t>
      </w:r>
    </w:p>
    <w:p w14:paraId="2F62C81C">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十、甲乙双方若存在违反本协议规定之外且与项目有关的其他不廉洁行为的，则按本协议“九 ”条款规定处理。</w:t>
      </w:r>
    </w:p>
    <w:p w14:paraId="5C1F8DA4">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十一、本廉政协议作为</w:t>
      </w:r>
      <w:r>
        <w:rPr>
          <w:rFonts w:hint="eastAsia" w:ascii="仿宋_GB2312" w:hAnsi="仿宋_GB2312" w:eastAsia="仿宋_GB2312" w:cs="仿宋_GB2312"/>
          <w:b/>
          <w:bCs/>
          <w:sz w:val="28"/>
          <w:szCs w:val="28"/>
        </w:rPr>
        <w:t>金华市</w:t>
      </w:r>
      <w:r>
        <w:rPr>
          <w:rFonts w:hint="eastAsia" w:ascii="仿宋_GB2312" w:hAnsi="仿宋_GB2312" w:eastAsia="仿宋_GB2312" w:cs="仿宋_GB2312"/>
          <w:b/>
          <w:bCs/>
          <w:sz w:val="28"/>
          <w:szCs w:val="28"/>
          <w:lang w:val="en-US" w:eastAsia="zh-CN"/>
        </w:rPr>
        <w:t>石门农场</w:t>
      </w:r>
      <w:r>
        <w:rPr>
          <w:rFonts w:hint="eastAsia" w:ascii="仿宋_GB2312" w:hAnsi="仿宋_GB2312" w:eastAsia="仿宋_GB2312" w:cs="仿宋_GB2312"/>
          <w:b/>
          <w:bCs/>
          <w:sz w:val="28"/>
          <w:szCs w:val="28"/>
        </w:rPr>
        <w:t>发展有限公司</w:t>
      </w:r>
      <w:r>
        <w:rPr>
          <w:rFonts w:hint="eastAsia" w:ascii="仿宋_GB2312" w:hAnsi="仿宋_GB2312" w:eastAsia="仿宋_GB2312" w:cs="仿宋_GB2312"/>
          <w:sz w:val="28"/>
          <w:szCs w:val="28"/>
        </w:rPr>
        <w:t>和中选方合同的附件，与其具有同等的法律效力。经协议双方签署后立即生效。</w:t>
      </w:r>
    </w:p>
    <w:p w14:paraId="25D810A5">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left"/>
        <w:textAlignment w:val="auto"/>
        <w:outlineLvl w:val="1"/>
        <w:rPr>
          <w:rFonts w:hint="eastAsia" w:ascii="仿宋_GB2312" w:hAnsi="仿宋_GB2312" w:eastAsia="仿宋_GB2312" w:cs="仿宋_GB2312"/>
          <w:sz w:val="28"/>
          <w:szCs w:val="28"/>
        </w:rPr>
      </w:pPr>
      <w:bookmarkStart w:id="26" w:name="_Toc10283"/>
      <w:r>
        <w:rPr>
          <w:rFonts w:hint="eastAsia" w:ascii="仿宋_GB2312" w:hAnsi="仿宋_GB2312" w:eastAsia="仿宋_GB2312" w:cs="仿宋_GB2312"/>
          <w:sz w:val="28"/>
          <w:szCs w:val="28"/>
        </w:rPr>
        <w:t>十二、本协议一式贰份，甲、乙双方各执壹份。</w:t>
      </w:r>
      <w:bookmarkEnd w:id="26"/>
    </w:p>
    <w:p w14:paraId="24C444BD">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br w:type="page"/>
      </w:r>
    </w:p>
    <w:p w14:paraId="20BC2908">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【本页为廉洁协议签署页】</w:t>
      </w:r>
    </w:p>
    <w:p w14:paraId="6DA16771">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仿宋_GB2312" w:hAnsi="仿宋_GB2312" w:eastAsia="仿宋_GB2312" w:cs="仿宋_GB2312"/>
          <w:sz w:val="28"/>
          <w:szCs w:val="28"/>
        </w:rPr>
      </w:pPr>
    </w:p>
    <w:p w14:paraId="164E6748">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仿宋_GB2312" w:hAnsi="仿宋_GB2312" w:eastAsia="仿宋_GB2312" w:cs="仿宋_GB2312"/>
          <w:sz w:val="28"/>
          <w:szCs w:val="28"/>
        </w:rPr>
      </w:pPr>
    </w:p>
    <w:p w14:paraId="70384FF4">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甲方（盖章）：金华市石门农场发展有限公司</w:t>
      </w:r>
    </w:p>
    <w:p w14:paraId="0BDADF9F">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仿宋_GB2312" w:hAnsi="仿宋_GB2312" w:eastAsia="仿宋_GB2312" w:cs="仿宋_GB2312"/>
          <w:sz w:val="32"/>
          <w:szCs w:val="32"/>
        </w:rPr>
      </w:pPr>
    </w:p>
    <w:p w14:paraId="59FD1C1A">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仿宋_GB2312" w:hAnsi="仿宋_GB2312" w:eastAsia="仿宋_GB2312" w:cs="仿宋_GB2312"/>
          <w:sz w:val="32"/>
          <w:szCs w:val="32"/>
        </w:rPr>
      </w:pPr>
    </w:p>
    <w:p w14:paraId="5BB23D3E">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法人（签字）：                            </w:t>
      </w:r>
    </w:p>
    <w:p w14:paraId="7648CBCB">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仿宋_GB2312" w:hAnsi="仿宋_GB2312" w:eastAsia="仿宋_GB2312" w:cs="仿宋_GB2312"/>
          <w:sz w:val="32"/>
          <w:szCs w:val="32"/>
        </w:rPr>
      </w:pPr>
    </w:p>
    <w:p w14:paraId="012143D4">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仿宋_GB2312" w:hAnsi="仿宋_GB2312" w:eastAsia="仿宋_GB2312" w:cs="仿宋_GB2312"/>
          <w:sz w:val="28"/>
          <w:szCs w:val="28"/>
        </w:rPr>
      </w:pPr>
    </w:p>
    <w:p w14:paraId="1D2ABB77">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pPr>
    </w:p>
    <w:sectPr>
      <w:pgSz w:w="11906" w:h="16838"/>
      <w:pgMar w:top="2098" w:right="1474" w:bottom="1984" w:left="1587"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FangSong_GB2312">
    <w:altName w:val="仿宋_GB2312"/>
    <w:panose1 w:val="02010609030101010101"/>
    <w:charset w:val="86"/>
    <w:family w:val="modern"/>
    <w:pitch w:val="default"/>
    <w:sig w:usb0="00000000" w:usb1="00000000" w:usb2="00000010"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0402CA7"/>
    <w:rsid w:val="1F914D83"/>
    <w:rsid w:val="20402CA7"/>
    <w:rsid w:val="275E52BE"/>
    <w:rsid w:val="2E3031D3"/>
    <w:rsid w:val="31664B64"/>
    <w:rsid w:val="38804D57"/>
    <w:rsid w:val="3CFC0D70"/>
    <w:rsid w:val="41406E31"/>
    <w:rsid w:val="77275D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00" w:lineRule="exact"/>
      <w:jc w:val="center"/>
    </w:pPr>
    <w:rPr>
      <w:rFonts w:ascii="FangSong_GB2312" w:hAnsi="FangSong_GB2312" w:eastAsia="FangSong_GB2312" w:cs="FangSong_GB2312"/>
      <w:kern w:val="2"/>
      <w:sz w:val="28"/>
      <w:szCs w:val="28"/>
      <w:lang w:val="en-US" w:eastAsia="zh-CN" w:bidi="ar-SA"/>
    </w:rPr>
  </w:style>
  <w:style w:type="character" w:default="1" w:styleId="10">
    <w:name w:val="Default Paragraph Font"/>
    <w:semiHidden/>
    <w:qFormat/>
    <w:uiPriority w:val="0"/>
  </w:style>
  <w:style w:type="table" w:default="1" w:styleId="8">
    <w:name w:val="Normal Table"/>
    <w:semiHidden/>
    <w:uiPriority w:val="0"/>
    <w:tblPr>
      <w:tblCellMar>
        <w:top w:w="0" w:type="dxa"/>
        <w:left w:w="108" w:type="dxa"/>
        <w:bottom w:w="0" w:type="dxa"/>
        <w:right w:w="108" w:type="dxa"/>
      </w:tblCellMar>
    </w:tblPr>
  </w:style>
  <w:style w:type="paragraph" w:styleId="2">
    <w:name w:val="Body Text First Indent 2"/>
    <w:basedOn w:val="3"/>
    <w:unhideWhenUsed/>
    <w:qFormat/>
    <w:uiPriority w:val="0"/>
    <w:pPr>
      <w:ind w:firstLine="420"/>
    </w:pPr>
  </w:style>
  <w:style w:type="paragraph" w:styleId="3">
    <w:name w:val="Body Text Indent"/>
    <w:basedOn w:val="1"/>
    <w:qFormat/>
    <w:uiPriority w:val="0"/>
    <w:pPr>
      <w:spacing w:line="360" w:lineRule="exact"/>
      <w:ind w:firstLine="567" w:firstLineChars="200"/>
      <w:jc w:val="both"/>
    </w:pPr>
    <w:rPr>
      <w:rFonts w:ascii="Times New Roman" w:hAnsi="Times New Roman" w:eastAsia="宋体" w:cs="Times New Roman"/>
      <w:sz w:val="24"/>
      <w:szCs w:val="24"/>
    </w:rPr>
  </w:style>
  <w:style w:type="paragraph" w:styleId="4">
    <w:name w:val="Body Text"/>
    <w:basedOn w:val="1"/>
    <w:next w:val="5"/>
    <w:qFormat/>
    <w:uiPriority w:val="0"/>
  </w:style>
  <w:style w:type="paragraph" w:styleId="5">
    <w:name w:val="Body Text First Indent"/>
    <w:basedOn w:val="4"/>
    <w:next w:val="6"/>
    <w:qFormat/>
    <w:uiPriority w:val="0"/>
    <w:pPr>
      <w:widowControl/>
      <w:autoSpaceDE w:val="0"/>
      <w:autoSpaceDN w:val="0"/>
      <w:adjustRightInd w:val="0"/>
      <w:spacing w:line="360" w:lineRule="auto"/>
      <w:ind w:firstLine="420" w:firstLineChars="100"/>
      <w:jc w:val="left"/>
      <w:textAlignment w:val="baseline"/>
    </w:pPr>
    <w:rPr>
      <w:kern w:val="0"/>
      <w:sz w:val="24"/>
      <w:szCs w:val="20"/>
    </w:rPr>
  </w:style>
  <w:style w:type="paragraph" w:styleId="6">
    <w:name w:val="toc 6"/>
    <w:basedOn w:val="1"/>
    <w:next w:val="1"/>
    <w:semiHidden/>
    <w:qFormat/>
    <w:uiPriority w:val="0"/>
    <w:pPr>
      <w:ind w:left="1700"/>
    </w:pPr>
    <w:rPr>
      <w:rFonts w:ascii="Times New Roman"/>
      <w:sz w:val="18"/>
      <w:szCs w:val="18"/>
    </w:rPr>
  </w:style>
  <w:style w:type="paragraph" w:styleId="7">
    <w:name w:val="footer"/>
    <w:basedOn w:val="1"/>
    <w:qFormat/>
    <w:uiPriority w:val="0"/>
    <w:pPr>
      <w:tabs>
        <w:tab w:val="center" w:pos="4153"/>
        <w:tab w:val="right" w:pos="8306"/>
      </w:tabs>
      <w:snapToGrid w:val="0"/>
      <w:jc w:val="left"/>
    </w:pPr>
    <w:rPr>
      <w:sz w:val="18"/>
      <w:szCs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11">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23</Pages>
  <Words>9165</Words>
  <Characters>9276</Characters>
  <Lines>0</Lines>
  <Paragraphs>0</Paragraphs>
  <TotalTime>2</TotalTime>
  <ScaleCrop>false</ScaleCrop>
  <LinksUpToDate>false</LinksUpToDate>
  <CharactersWithSpaces>9606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2025-03-29T06:47:00Z</dcterms:created>
  <dc:creator>囡</dc:creator>
  <cp:lastModifiedBy>囡</cp:lastModifiedBy>
  <dcterms:modified xsi:type="dcterms:W3CDTF">2025-03-30T13:14:55Z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0079364E315846858931574A1873997A_11</vt:lpwstr>
  </property>
  <property fmtid="{D5CDD505-2E9C-101B-9397-08002B2CF9AE}" pid="4" name="KSOTemplateDocerSaveRecord">
    <vt:lpwstr>eyJoZGlkIjoiMjQ2ZDFjNzZhZmI4YjRjNTg4ZmQ4MGEzM2MwMGY0MTIiLCJ1c2VySWQiOiI3MTgzMTQ1OTEifQ==</vt:lpwstr>
  </property>
</Properties>
</file>