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二手车经营服务承诺书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为了加快传统二手车市场的转型升级，打造市场诚信品牌建设，切实营造安全放心的消费环境，不断提升社会形象，努力实现放心消费市场的目标。为此，作出如下承诺：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一、配合市场做好智能化建设工作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市场“</w:t>
      </w:r>
      <w:r>
        <w:rPr>
          <w:rFonts w:hint="eastAsia" w:ascii="仿宋" w:hAnsi="仿宋" w:eastAsia="仿宋" w:cs="仿宋"/>
          <w:sz w:val="32"/>
          <w:szCs w:val="32"/>
          <w:lang w:val="en-US" w:eastAsia="zh-CN"/>
        </w:rPr>
        <w:t>EPR管理系统”建设中，配合市场硬件改造，按市场要求出入商品车辆，如实上报车辆信息，展厅内或车位上停放规定数量车辆。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二、配合市场完成车辆认证工作。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市场经营户车辆认证核定标准为：F馆检测认证车辆数每月每车位不少于0.15台；车辆认证比例将逐年增加，F馆车辆检测认证率达到80%。G馆检测认证遵从自愿原则。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三、配合市场对场馆对立面及内部升级改造工作。如出现市场硬件改造暂停营业的情况，各经营户能理解并配合。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四、按揭公司实行备案制度。从事二手车按揭业务的公司需向公司申请备案后方可在市场内进行办理按揭业务，经营户需在市场内已备案的按揭公司办理按揭业务。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依法经营，诚实守信。严格依照法律法规和标准，遵守市场《租赁合同》规定，履行经营者法定义务，维护消费者合法权益。积极遵循自愿、平等、公平、诚实信用的交易原则，不以欺诈牟利，不取不义之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六、真实宣传，正确引导。对商品或服务的宣传做到客观真实，不隐瞒缺陷，不夸大功效，不作虚假、误导宣传。披露信息充分、实用，引导消费者理性选择。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七、合理定价，明码实价。在经营活动中清晰、明确、真实地表示价格。明折明扣，规范促销，不搞价格欺诈、虚假促销。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规范合同，公平交易。不利用优势地位订立不平等条款。合同文字通俗易懂，避免混淆或歧义。格式明晰醒目，方便阅读。忠实履约。公平交易、有序竞争，不以垄断或优势地位损害消费者合法利益，不以不正当经营手段破坏市场秩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保证质量，消费安全。确保商品和服务质量符合标准，满足功能用途，最大限度降低商品和服务消费风险，确保安全，让消费者舒心、安心、放心。发现商品或服务缺陷，及时告知消费者，并采取必要补救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十、化解纠纷，及时公正。认真听取消费者意见和建议，及时处理消费者投诉，主动承担责任，公正解决消费争议，满足消费者合理要求。</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D9A20481-2E6E-4137-B145-6F145CD83C78}"/>
  </w:font>
  <w:font w:name="仿宋">
    <w:panose1 w:val="02010609060101010101"/>
    <w:charset w:val="86"/>
    <w:family w:val="auto"/>
    <w:pitch w:val="default"/>
    <w:sig w:usb0="800002BF" w:usb1="38CF7CFA" w:usb2="00000016" w:usb3="00000000" w:csb0="00040001" w:csb1="00000000"/>
    <w:embedRegular r:id="rId2" w:fontKey="{AAFEEFD5-57D2-4C62-8ED1-AFA00A2F8D5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NTU2ZGQ0NGRjYWZhYTNlZmFjYTM3ODQ2ODRjNmQifQ=="/>
  </w:docVars>
  <w:rsids>
    <w:rsidRoot w:val="0C9208C4"/>
    <w:rsid w:val="0C9208C4"/>
    <w:rsid w:val="0E9F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913</Words>
  <Characters>925</Characters>
  <Lines>0</Lines>
  <Paragraphs>0</Paragraphs>
  <TotalTime>38</TotalTime>
  <ScaleCrop>false</ScaleCrop>
  <LinksUpToDate>false</LinksUpToDate>
  <CharactersWithSpaces>941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2022-11-29T06:14:00Z</dcterms:created>
  <dc:creator>靓</dc:creator>
  <cp:lastModifiedBy>靓</cp:lastModifiedBy>
  <dcterms:modified xsi:type="dcterms:W3CDTF">2022-12-01T06:52:20Z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F14809C0537A4064A84092210D8FDEE1</vt:lpwstr>
  </property>
</Properties>
</file>